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jc w:val="center"/>
        <w:rPr>
          <w:rFonts w:eastAsia="方正小标宋简体"/>
          <w:b/>
          <w:sz w:val="28"/>
          <w:szCs w:val="28"/>
        </w:rPr>
      </w:pPr>
      <w:r>
        <w:rPr>
          <w:rFonts w:hint="eastAsia" w:eastAsia="方正小标宋简体"/>
          <w:b/>
          <w:sz w:val="28"/>
          <w:szCs w:val="28"/>
          <w:lang w:val="en-US" w:eastAsia="zh-CN"/>
        </w:rPr>
        <w:t xml:space="preserve">                                                                                                                                                                                                                                                                                                                                                                                                                                                                                                                                                                                                                                                                                                                                                                                                                                                                                                                                                                                                                                                                                                                                                                                                                                                                                                                                                                                                                                                                                                                                                                                                                                                                                                                                                                                                                                                                                                                                                                                                                                                                                                                                                                                                                                                                                                                                                                                                                                                                                                                                                                                                                                                                                                                                                                                                                                                                                                                                                                                                                                                                                                                                                                                                                                                                                                                                                                                                                                                                                                                                                                                                                                                                                                                                                                                                                                                                                                                                                                                                                                                                                                                                                                                                                </w:t>
      </w:r>
      <w:r>
        <w:rPr>
          <w:rFonts w:hint="eastAsia" w:eastAsia="方正小标宋简体"/>
          <w:b/>
          <w:sz w:val="28"/>
          <w:szCs w:val="28"/>
          <w:lang w:val="en-US" w:eastAsia="zh-CN"/>
        </w:rPr>
        <w:t xml:space="preserve">                                                                                                                                                                                                                                                                                                                                                                                                                                                                                                                                                                                                                                                                                                                                                                                                                                                                                                                                                                                                                                                                                                                                                                                                                                                                                                                                                                                                                                                                                                                                                                                                                                                                                                                                                                                                                                                                                                                                                                                                                                                                                                                                                                                                                                                                                                                                                                                                                                                                                                                                                                                                                                                                                                                                                                                                                                                                                                                                                                                                                                                                                                                                                                                                                                                                                                                                                                                                                                                                                                                                                                                                                                                                                                                                                                                                                                                                                                                                                                                                                                                                                                                                                                                                                </w:t>
      </w:r>
      <w:r>
        <w:rPr>
          <w:rFonts w:hint="eastAsia" w:eastAsia="方正小标宋简体"/>
          <w:b/>
          <w:sz w:val="28"/>
          <w:szCs w:val="28"/>
          <w:lang w:val="en-US" w:eastAsia="zh-CN"/>
        </w:rPr>
        <w:t xml:space="preserve">                                                                                                                                                                                                                                                                                                                                                                                                                                                                                                                                                                                                                                                                                                                                                                                                                                                                                                                                                                                                                                                                                                                                                                                                                                                                                                                                                                                                                                                                                                                                                                                                                                                                                                                                                                                                                                                                                                                                                                                                                                                                                                                                                                                                                                                                                                                                                                                                                                                                                                                                                                                                                                                                                                                                                                                                                                                                                                                                                                                                                                                                                                                                                                                                                                                                                                                                                                                                                                                                                                                                                                                                                                                                                                                                                                                                                                                                                                                                                                                                                                                                                                                                                                                                                </w:t>
      </w:r>
      <w:r>
        <w:rPr>
          <w:rFonts w:hint="eastAsia" w:eastAsia="方正小标宋简体"/>
          <w:b/>
          <w:sz w:val="28"/>
          <w:szCs w:val="28"/>
          <w:lang w:val="en-US" w:eastAsia="zh-CN"/>
        </w:rPr>
        <w:t xml:space="preserve">                                                                                              </w:t>
      </w:r>
      <w:r>
        <w:rPr>
          <w:rFonts w:hint="eastAsia" w:eastAsia="方正小标宋简体"/>
          <w:b/>
          <w:sz w:val="28"/>
          <w:szCs w:val="28"/>
        </w:rPr>
        <w:t>新闻传播学一级学科博士研究生培养方案（外招）</w:t>
      </w:r>
    </w:p>
    <w:p>
      <w:pPr>
        <w:ind w:firstLine="640"/>
        <w:jc w:val="center"/>
        <w:rPr>
          <w:rFonts w:eastAsia="方正小标宋简体"/>
          <w:b/>
          <w:sz w:val="28"/>
          <w:szCs w:val="28"/>
        </w:rPr>
      </w:pPr>
      <w:r>
        <w:rPr>
          <w:rFonts w:eastAsia="方正小标宋简体"/>
          <w:b/>
          <w:sz w:val="28"/>
          <w:szCs w:val="28"/>
        </w:rPr>
        <w:t>Developing Plan for PhD of Journalism and Communication</w:t>
      </w:r>
    </w:p>
    <w:p>
      <w:pPr>
        <w:ind w:firstLine="640"/>
        <w:jc w:val="center"/>
        <w:rPr>
          <w:rFonts w:eastAsia="方正小标宋简体"/>
          <w:b/>
          <w:sz w:val="28"/>
          <w:szCs w:val="28"/>
        </w:rPr>
      </w:pPr>
      <w:r>
        <w:rPr>
          <w:rFonts w:hint="eastAsia" w:eastAsia="方正小标宋简体"/>
          <w:b/>
          <w:sz w:val="28"/>
          <w:szCs w:val="28"/>
        </w:rPr>
        <w:t>（0503）</w:t>
      </w:r>
    </w:p>
    <w:p>
      <w:pPr>
        <w:spacing w:line="460" w:lineRule="exact"/>
        <w:ind w:firstLine="482" w:firstLineChars="200"/>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一、培养方向</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1. 050301 新闻学 Journalism</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2. 050302 传播学 Communication</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3. 0503Z1 广告学 Advertising</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4. 0503Z2 广播电视学 Broadcasting</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 xml:space="preserve">5. </w:t>
      </w:r>
      <w:r>
        <w:rPr>
          <w:rFonts w:ascii="仿宋" w:hAnsi="仿宋" w:eastAsia="仿宋"/>
          <w:sz w:val="24"/>
          <w:szCs w:val="24"/>
        </w:rPr>
        <w:t>0503Z</w:t>
      </w:r>
      <w:r>
        <w:rPr>
          <w:rFonts w:hint="eastAsia" w:ascii="仿宋" w:hAnsi="仿宋" w:eastAsia="仿宋"/>
          <w:sz w:val="24"/>
          <w:szCs w:val="24"/>
        </w:rPr>
        <w:t>3 国际传播 International Communication</w:t>
      </w:r>
    </w:p>
    <w:p>
      <w:pPr>
        <w:spacing w:line="460" w:lineRule="exact"/>
        <w:ind w:firstLine="482" w:firstLineChars="200"/>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二、培养目标及基本要求</w:t>
      </w:r>
    </w:p>
    <w:p>
      <w:pPr>
        <w:spacing w:line="460" w:lineRule="exact"/>
        <w:ind w:firstLine="482"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（一）港澳台侨博士研究生</w:t>
      </w:r>
    </w:p>
    <w:p>
      <w:pPr>
        <w:spacing w:line="460" w:lineRule="exact"/>
        <w:ind w:firstLine="482"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1.培养目标</w:t>
      </w:r>
    </w:p>
    <w:p>
      <w:pPr>
        <w:tabs>
          <w:tab w:val="left" w:pos="567"/>
        </w:tabs>
        <w:spacing w:line="4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培养具有较高综合素质，热爱祖国和中华文化，自觉拥护祖国统一、拥护“一国两制”，系统掌握新闻传播学基础理论、研究方法、前沿议题，具备较高的跨学科视野和国际对话能力，能够批判性地开展学术研究的研究型新闻传播人才和为实现祖国和平统一做贡献的坚定爱国者。</w:t>
      </w:r>
    </w:p>
    <w:p>
      <w:pPr>
        <w:spacing w:line="460" w:lineRule="exact"/>
        <w:ind w:firstLine="482"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2.基本要求</w:t>
      </w:r>
    </w:p>
    <w:p>
      <w:pPr>
        <w:spacing w:line="4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（1）正确认知中华传统文化，具有爱国意识，拥护祖国统一、拥护“一国两制”。</w:t>
      </w:r>
    </w:p>
    <w:p>
      <w:pPr>
        <w:spacing w:line="4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（2）广泛阅读人文社会科学和新闻传播学经典著作，系统掌握新闻传播学的基础理论，能够对新闻传播学问题开展跨学科研究，具备学术研究的批判性思维和创造性思维。</w:t>
      </w:r>
    </w:p>
    <w:p>
      <w:pPr>
        <w:spacing w:line="4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（3）掌握社会科学研究的质化研究方法、量化研究方法，以及大数据研究方法，能够科学地发现问题、提出问题、解决问题。</w:t>
      </w:r>
    </w:p>
    <w:p>
      <w:pPr>
        <w:spacing w:line="4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（4）熟练掌握一门外语，具有阅读外文文献、开展国际对话的外语交流能力。</w:t>
      </w:r>
    </w:p>
    <w:p>
      <w:pPr>
        <w:spacing w:line="4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（5）恪守社会公德、新闻传播职业道德和学术规范。</w:t>
      </w:r>
    </w:p>
    <w:p>
      <w:pPr>
        <w:spacing w:line="4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（6）遵纪守法， 品行端正，身心健康。</w:t>
      </w:r>
    </w:p>
    <w:p>
      <w:pPr>
        <w:spacing w:line="460" w:lineRule="exact"/>
        <w:ind w:firstLine="482"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（二）华人及来华留学生</w:t>
      </w:r>
    </w:p>
    <w:p>
      <w:pPr>
        <w:spacing w:line="460" w:lineRule="exact"/>
        <w:ind w:firstLine="482"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1.培养目标</w:t>
      </w:r>
    </w:p>
    <w:p>
      <w:pPr>
        <w:spacing w:line="4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培养具有较高综合素质，热爱中华文化，对中国友好，系统掌握新闻传播学基础理论、研究方法、前沿议题，具备较高的跨学科视野和国际对话能力，能够批判性地开展学术研究的研究型新闻传播人才和中外交流的文化使者。</w:t>
      </w:r>
    </w:p>
    <w:p>
      <w:pPr>
        <w:spacing w:line="460" w:lineRule="exact"/>
        <w:ind w:firstLine="482"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2.基本要求</w:t>
      </w:r>
    </w:p>
    <w:p>
      <w:pPr>
        <w:spacing w:line="4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（1）对中华文化和文明有充分了解，热爱中华文化，对中国友好。</w:t>
      </w:r>
    </w:p>
    <w:p>
      <w:pPr>
        <w:spacing w:line="4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（2）广泛阅读人文社会科学和新闻传播学经典著作，系统掌握新闻传播学的基础理论，能够对新闻传播学问题开展跨学科研究，具备学术研究的批判性思维和创造性思维。</w:t>
      </w:r>
    </w:p>
    <w:p>
      <w:pPr>
        <w:spacing w:line="4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（3）掌握社会科学研究的质化研究方法、量化研究方法，以及大数据研究方法，能够科学地发现问题、提出问题、解决问题。</w:t>
      </w:r>
    </w:p>
    <w:p>
      <w:pPr>
        <w:spacing w:line="4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（4）掌握汉语，具有一定的国际视野，能较熟练地阅读本专业的中文文献，具有较强的中文交流能力。</w:t>
      </w:r>
    </w:p>
    <w:p>
      <w:pPr>
        <w:spacing w:line="4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（5）恪守社会公德、新闻传播职业道德和学术规范。</w:t>
      </w:r>
    </w:p>
    <w:p>
      <w:pPr>
        <w:spacing w:line="4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（6）遵纪守法，品行端正，身心健康。</w:t>
      </w:r>
    </w:p>
    <w:p>
      <w:pPr>
        <w:spacing w:line="460" w:lineRule="exact"/>
        <w:ind w:firstLine="482" w:firstLineChars="200"/>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三、学习年限</w:t>
      </w:r>
    </w:p>
    <w:p>
      <w:pPr>
        <w:spacing w:line="4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博士生的学制为3年。根据情况，学习年限可适当延长，最长不得超过7年。</w:t>
      </w:r>
    </w:p>
    <w:p>
      <w:pPr>
        <w:spacing w:line="4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博士研究生学业成绩优良，科研成果突出，提前达到学校毕业要求的，可以申请提前毕业。具体按《暨南大学研究生学籍管理规定》执行。</w:t>
      </w:r>
    </w:p>
    <w:p>
      <w:pPr>
        <w:spacing w:line="460" w:lineRule="exact"/>
        <w:ind w:firstLine="482" w:firstLineChars="200"/>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四、培养方式</w:t>
      </w:r>
    </w:p>
    <w:p>
      <w:pPr>
        <w:spacing w:line="4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学术学位博士生的培养主要采取课程学习、科学研究、学术交流、教学实践、学位论文相结合的方式，以科学研究工作为主。博士生的培养工作采取导师负责制，以导师指导和导师小组指导相结合的方式，鼓励学科交叉，鼓励海内外合作培养。</w:t>
      </w:r>
    </w:p>
    <w:p>
      <w:pPr>
        <w:spacing w:line="460" w:lineRule="exact"/>
        <w:ind w:firstLine="482" w:firstLineChars="200"/>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五、学分要求及课程体系设置</w:t>
      </w:r>
    </w:p>
    <w:p>
      <w:pPr>
        <w:spacing w:line="460" w:lineRule="exact"/>
        <w:ind w:firstLine="480" w:firstLineChars="200"/>
        <w:rPr>
          <w:rFonts w:ascii="仿宋" w:hAnsi="仿宋" w:eastAsia="仿宋" w:cs="宋体"/>
          <w:sz w:val="24"/>
          <w:szCs w:val="24"/>
        </w:rPr>
      </w:pPr>
      <w:r>
        <w:rPr>
          <w:rFonts w:hint="eastAsia" w:ascii="仿宋" w:hAnsi="仿宋" w:eastAsia="仿宋" w:cs="宋体"/>
          <w:sz w:val="24"/>
          <w:szCs w:val="24"/>
        </w:rPr>
        <w:t>本学科要求修满21学分，其中公共学位课4学分，专业学位6学分，非学位课程11学分。</w:t>
      </w:r>
    </w:p>
    <w:p>
      <w:pPr>
        <w:spacing w:line="460" w:lineRule="exact"/>
        <w:ind w:firstLine="480" w:firstLineChars="200"/>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学科前沿讲座为</w:t>
      </w:r>
      <w:r>
        <w:rPr>
          <w:rFonts w:hint="eastAsia" w:ascii="仿宋" w:hAnsi="仿宋" w:eastAsia="仿宋"/>
          <w:sz w:val="24"/>
          <w:szCs w:val="24"/>
        </w:rPr>
        <w:t>必选课，前沿讲座包含学术诚信、学术规范、学术道德以及工程伦理等的教育。博士生在第1-3学期应参加不少于25次学科前沿讲座，在本学科专业做一次相关的学术报告（学术报告与博士学术分享会同时进行），并提交1篇不少于3000字的学习心得，计1 学分。</w:t>
      </w:r>
    </w:p>
    <w:p>
      <w:pPr>
        <w:spacing w:line="460" w:lineRule="exact"/>
        <w:ind w:firstLine="480" w:firstLineChars="200"/>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华人及来华留学生毕业时中文能力须达到《国际汉语能力标准》五级水平（HSK5 级）。</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同等学力或跨一级学科考取的博士生，须在导师的指导下，补修1-3 门本学科硕士核心课程（具体课程参考本学科科学学位硕士研究生培养方案），所修课程只登成绩不计学分。</w:t>
      </w:r>
    </w:p>
    <w:p>
      <w:pPr>
        <w:spacing w:line="460" w:lineRule="exact"/>
        <w:ind w:firstLine="480" w:firstLineChars="200"/>
        <w:rPr>
          <w:rFonts w:ascii="仿宋" w:hAnsi="仿宋" w:eastAsia="仿宋"/>
          <w:sz w:val="24"/>
          <w:szCs w:val="24"/>
        </w:rPr>
      </w:pPr>
    </w:p>
    <w:tbl>
      <w:tblPr>
        <w:tblStyle w:val="7"/>
        <w:tblW w:w="938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425"/>
        <w:gridCol w:w="2750"/>
        <w:gridCol w:w="487"/>
        <w:gridCol w:w="350"/>
        <w:gridCol w:w="712"/>
        <w:gridCol w:w="854"/>
        <w:gridCol w:w="712"/>
        <w:gridCol w:w="702"/>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26" w:type="dxa"/>
            <w:vAlign w:val="center"/>
          </w:tcPr>
          <w:p>
            <w:pPr>
              <w:spacing w:line="460" w:lineRule="exact"/>
              <w:jc w:val="center"/>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课程</w:t>
            </w:r>
          </w:p>
          <w:p>
            <w:pPr>
              <w:spacing w:line="460" w:lineRule="exact"/>
              <w:jc w:val="center"/>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类别</w:t>
            </w:r>
          </w:p>
        </w:tc>
        <w:tc>
          <w:tcPr>
            <w:tcW w:w="1425" w:type="dxa"/>
            <w:vAlign w:val="center"/>
          </w:tcPr>
          <w:p>
            <w:pPr>
              <w:spacing w:line="460" w:lineRule="exact"/>
              <w:jc w:val="center"/>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课程编号</w:t>
            </w:r>
          </w:p>
        </w:tc>
        <w:tc>
          <w:tcPr>
            <w:tcW w:w="2750" w:type="dxa"/>
            <w:vAlign w:val="center"/>
          </w:tcPr>
          <w:p>
            <w:pPr>
              <w:spacing w:line="460" w:lineRule="exact"/>
              <w:jc w:val="center"/>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课程中文名称</w:t>
            </w:r>
          </w:p>
          <w:p>
            <w:pPr>
              <w:spacing w:line="460" w:lineRule="exact"/>
              <w:jc w:val="center"/>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（课程英文名称）</w:t>
            </w:r>
          </w:p>
        </w:tc>
        <w:tc>
          <w:tcPr>
            <w:tcW w:w="487" w:type="dxa"/>
            <w:vAlign w:val="center"/>
          </w:tcPr>
          <w:p>
            <w:pPr>
              <w:spacing w:line="460" w:lineRule="exact"/>
              <w:jc w:val="center"/>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学时</w:t>
            </w:r>
          </w:p>
        </w:tc>
        <w:tc>
          <w:tcPr>
            <w:tcW w:w="350" w:type="dxa"/>
            <w:vAlign w:val="center"/>
          </w:tcPr>
          <w:p>
            <w:pPr>
              <w:spacing w:line="460" w:lineRule="exact"/>
              <w:jc w:val="center"/>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学分</w:t>
            </w:r>
          </w:p>
        </w:tc>
        <w:tc>
          <w:tcPr>
            <w:tcW w:w="712" w:type="dxa"/>
            <w:vAlign w:val="center"/>
          </w:tcPr>
          <w:p>
            <w:pPr>
              <w:spacing w:line="460" w:lineRule="exact"/>
              <w:jc w:val="center"/>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开课学期</w:t>
            </w:r>
          </w:p>
        </w:tc>
        <w:tc>
          <w:tcPr>
            <w:tcW w:w="854" w:type="dxa"/>
            <w:vAlign w:val="center"/>
          </w:tcPr>
          <w:p>
            <w:pPr>
              <w:spacing w:line="460" w:lineRule="exact"/>
              <w:jc w:val="center"/>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开课单位</w:t>
            </w:r>
          </w:p>
        </w:tc>
        <w:tc>
          <w:tcPr>
            <w:tcW w:w="712" w:type="dxa"/>
            <w:vAlign w:val="center"/>
          </w:tcPr>
          <w:p>
            <w:pPr>
              <w:spacing w:line="460" w:lineRule="exact"/>
              <w:jc w:val="center"/>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考核方式</w:t>
            </w:r>
          </w:p>
        </w:tc>
        <w:tc>
          <w:tcPr>
            <w:tcW w:w="702" w:type="dxa"/>
            <w:vAlign w:val="center"/>
          </w:tcPr>
          <w:p>
            <w:pPr>
              <w:spacing w:line="460" w:lineRule="exact"/>
              <w:jc w:val="center"/>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培养方向</w:t>
            </w:r>
          </w:p>
        </w:tc>
        <w:tc>
          <w:tcPr>
            <w:tcW w:w="567" w:type="dxa"/>
            <w:vAlign w:val="center"/>
          </w:tcPr>
          <w:p>
            <w:pPr>
              <w:spacing w:line="460" w:lineRule="exact"/>
              <w:jc w:val="center"/>
              <w:rPr>
                <w:rFonts w:ascii="仿宋" w:hAnsi="仿宋" w:eastAsia="仿宋" w:cs="宋体"/>
                <w:b/>
                <w:color w:val="000000" w:themeColor="text1"/>
                <w:szCs w:val="21"/>
                <w:highlight w:val="none"/>
                <w14:textFill>
                  <w14:solidFill>
                    <w14:schemeClr w14:val="tx1"/>
                  </w14:solidFill>
                </w14:textFill>
              </w:rPr>
            </w:pPr>
            <w:r>
              <w:rPr>
                <w:rFonts w:hint="eastAsia" w:ascii="仿宋" w:hAnsi="仿宋" w:eastAsia="仿宋" w:cs="宋体"/>
                <w:b/>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6" w:type="dxa"/>
            <w:vMerge w:val="restart"/>
            <w:vAlign w:val="center"/>
          </w:tcPr>
          <w:p>
            <w:pPr>
              <w:spacing w:line="460" w:lineRule="exact"/>
              <w:jc w:val="center"/>
              <w:rPr>
                <w:rFonts w:ascii="仿宋" w:hAnsi="仿宋" w:eastAsia="仿宋" w:cs="宋体"/>
                <w:szCs w:val="21"/>
                <w:highlight w:val="none"/>
              </w:rPr>
            </w:pPr>
            <w:r>
              <w:rPr>
                <w:rFonts w:hint="eastAsia" w:ascii="仿宋" w:hAnsi="仿宋" w:eastAsia="仿宋" w:cs="宋体"/>
                <w:szCs w:val="21"/>
                <w:highlight w:val="none"/>
              </w:rPr>
              <w:t>公共学位课</w:t>
            </w:r>
          </w:p>
        </w:tc>
        <w:tc>
          <w:tcPr>
            <w:tcW w:w="1425" w:type="dxa"/>
            <w:vAlign w:val="center"/>
          </w:tcPr>
          <w:p>
            <w:pPr>
              <w:adjustRightInd w:val="0"/>
              <w:snapToGrid w:val="0"/>
              <w:spacing w:line="240" w:lineRule="exact"/>
              <w:jc w:val="center"/>
              <w:rPr>
                <w:rFonts w:ascii="仿宋" w:hAnsi="仿宋" w:eastAsia="仿宋"/>
                <w:szCs w:val="21"/>
                <w:highlight w:val="none"/>
              </w:rPr>
            </w:pPr>
            <w:r>
              <w:rPr>
                <w:rFonts w:hint="eastAsia" w:ascii="宋体" w:hAnsi="宋体" w:cs="宋体"/>
                <w:kern w:val="0"/>
                <w:sz w:val="22"/>
                <w:highlight w:val="none"/>
              </w:rPr>
              <w:t>105590da17</w:t>
            </w:r>
          </w:p>
        </w:tc>
        <w:tc>
          <w:tcPr>
            <w:tcW w:w="2750" w:type="dxa"/>
            <w:vAlign w:val="center"/>
          </w:tcPr>
          <w:p>
            <w:pPr>
              <w:adjustRightInd w:val="0"/>
              <w:snapToGrid w:val="0"/>
              <w:spacing w:line="240" w:lineRule="exact"/>
              <w:jc w:val="center"/>
              <w:rPr>
                <w:rFonts w:ascii="仿宋" w:hAnsi="仿宋" w:eastAsia="仿宋"/>
                <w:szCs w:val="21"/>
                <w:highlight w:val="none"/>
              </w:rPr>
            </w:pPr>
            <w:r>
              <w:rPr>
                <w:rFonts w:ascii="仿宋" w:hAnsi="仿宋" w:eastAsia="仿宋"/>
                <w:szCs w:val="21"/>
                <w:highlight w:val="none"/>
              </w:rPr>
              <w:t>第一外语</w:t>
            </w:r>
            <w:r>
              <w:rPr>
                <w:rFonts w:hint="eastAsia" w:ascii="仿宋" w:hAnsi="仿宋" w:eastAsia="仿宋"/>
                <w:szCs w:val="21"/>
                <w:highlight w:val="none"/>
              </w:rPr>
              <w:t>（英语）</w:t>
            </w:r>
          </w:p>
          <w:p>
            <w:pPr>
              <w:adjustRightInd w:val="0"/>
              <w:snapToGrid w:val="0"/>
              <w:spacing w:line="240" w:lineRule="exact"/>
              <w:jc w:val="center"/>
              <w:rPr>
                <w:rFonts w:ascii="仿宋" w:hAnsi="仿宋" w:eastAsia="仿宋"/>
                <w:szCs w:val="21"/>
                <w:highlight w:val="none"/>
              </w:rPr>
            </w:pPr>
            <w:r>
              <w:rPr>
                <w:rFonts w:ascii="仿宋" w:hAnsi="仿宋" w:eastAsia="仿宋"/>
                <w:szCs w:val="21"/>
                <w:highlight w:val="none"/>
              </w:rPr>
              <w:t>First Foreign Language</w:t>
            </w:r>
            <w:r>
              <w:rPr>
                <w:rFonts w:hint="eastAsia" w:ascii="仿宋" w:hAnsi="仿宋" w:eastAsia="仿宋"/>
                <w:szCs w:val="21"/>
                <w:highlight w:val="none"/>
              </w:rPr>
              <w:t xml:space="preserve"> </w:t>
            </w:r>
            <w:r>
              <w:rPr>
                <w:rFonts w:hint="default" w:ascii="仿宋" w:hAnsi="仿宋" w:eastAsia="仿宋"/>
                <w:szCs w:val="21"/>
                <w:highlight w:val="none"/>
              </w:rPr>
              <w:t xml:space="preserve"> (</w:t>
            </w:r>
            <w:r>
              <w:rPr>
                <w:rFonts w:ascii="仿宋" w:hAnsi="仿宋" w:eastAsia="仿宋"/>
                <w:szCs w:val="21"/>
                <w:highlight w:val="none"/>
              </w:rPr>
              <w:t>English)</w:t>
            </w:r>
          </w:p>
        </w:tc>
        <w:tc>
          <w:tcPr>
            <w:tcW w:w="487" w:type="dxa"/>
            <w:vAlign w:val="center"/>
          </w:tcPr>
          <w:p>
            <w:pPr>
              <w:adjustRightInd w:val="0"/>
              <w:snapToGrid w:val="0"/>
              <w:spacing w:line="240" w:lineRule="exact"/>
              <w:jc w:val="center"/>
              <w:rPr>
                <w:rFonts w:ascii="仿宋" w:hAnsi="仿宋" w:eastAsia="仿宋"/>
                <w:szCs w:val="21"/>
                <w:highlight w:val="none"/>
              </w:rPr>
            </w:pPr>
            <w:r>
              <w:rPr>
                <w:rFonts w:ascii="仿宋" w:hAnsi="仿宋" w:eastAsia="仿宋"/>
                <w:szCs w:val="21"/>
                <w:highlight w:val="none"/>
              </w:rPr>
              <w:t>36</w:t>
            </w:r>
          </w:p>
        </w:tc>
        <w:tc>
          <w:tcPr>
            <w:tcW w:w="350" w:type="dxa"/>
            <w:vAlign w:val="center"/>
          </w:tcPr>
          <w:p>
            <w:pPr>
              <w:adjustRightInd w:val="0"/>
              <w:snapToGrid w:val="0"/>
              <w:spacing w:line="240" w:lineRule="exact"/>
              <w:jc w:val="center"/>
              <w:rPr>
                <w:rFonts w:ascii="仿宋" w:hAnsi="仿宋" w:eastAsia="仿宋"/>
                <w:szCs w:val="21"/>
                <w:highlight w:val="none"/>
              </w:rPr>
            </w:pPr>
            <w:r>
              <w:rPr>
                <w:rFonts w:ascii="仿宋" w:hAnsi="仿宋" w:eastAsia="仿宋"/>
                <w:szCs w:val="21"/>
                <w:highlight w:val="none"/>
              </w:rPr>
              <w:t>2</w:t>
            </w:r>
          </w:p>
        </w:tc>
        <w:tc>
          <w:tcPr>
            <w:tcW w:w="712" w:type="dxa"/>
            <w:vAlign w:val="center"/>
          </w:tcPr>
          <w:p>
            <w:pPr>
              <w:adjustRightInd w:val="0"/>
              <w:snapToGrid w:val="0"/>
              <w:spacing w:line="240" w:lineRule="exact"/>
              <w:jc w:val="center"/>
              <w:rPr>
                <w:rFonts w:ascii="仿宋" w:hAnsi="仿宋" w:eastAsia="仿宋"/>
                <w:szCs w:val="21"/>
                <w:highlight w:val="none"/>
              </w:rPr>
            </w:pPr>
            <w:r>
              <w:rPr>
                <w:rFonts w:ascii="仿宋" w:hAnsi="仿宋" w:eastAsia="仿宋"/>
                <w:szCs w:val="21"/>
                <w:highlight w:val="none"/>
              </w:rPr>
              <w:t>1</w:t>
            </w:r>
          </w:p>
        </w:tc>
        <w:tc>
          <w:tcPr>
            <w:tcW w:w="854" w:type="dxa"/>
            <w:vAlign w:val="center"/>
          </w:tcPr>
          <w:p>
            <w:pPr>
              <w:adjustRightInd w:val="0"/>
              <w:snapToGrid w:val="0"/>
              <w:spacing w:line="240" w:lineRule="exact"/>
              <w:jc w:val="center"/>
              <w:rPr>
                <w:rFonts w:ascii="仿宋" w:hAnsi="仿宋" w:eastAsia="仿宋"/>
                <w:szCs w:val="21"/>
                <w:highlight w:val="none"/>
              </w:rPr>
            </w:pPr>
            <w:r>
              <w:rPr>
                <w:rFonts w:ascii="仿宋" w:hAnsi="仿宋" w:eastAsia="仿宋"/>
                <w:szCs w:val="21"/>
                <w:highlight w:val="none"/>
              </w:rPr>
              <w:t>外国语学院</w:t>
            </w:r>
          </w:p>
        </w:tc>
        <w:tc>
          <w:tcPr>
            <w:tcW w:w="71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考试</w:t>
            </w:r>
          </w:p>
        </w:tc>
        <w:tc>
          <w:tcPr>
            <w:tcW w:w="70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s="宋体"/>
                <w:highlight w:val="none"/>
              </w:rPr>
              <w:t>港澳台侨生必选</w:t>
            </w:r>
          </w:p>
        </w:tc>
        <w:tc>
          <w:tcPr>
            <w:tcW w:w="567" w:type="dxa"/>
            <w:vAlign w:val="center"/>
          </w:tcPr>
          <w:p>
            <w:pPr>
              <w:adjustRightInd w:val="0"/>
              <w:snapToGrid w:val="0"/>
              <w:spacing w:line="240" w:lineRule="exact"/>
              <w:ind w:firstLine="233" w:firstLineChars="111"/>
              <w:jc w:val="center"/>
              <w:rPr>
                <w:rFonts w:ascii="仿宋" w:hAnsi="仿宋" w:eastAsia="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6" w:type="dxa"/>
            <w:vMerge w:val="continue"/>
            <w:vAlign w:val="center"/>
          </w:tcPr>
          <w:p>
            <w:pPr>
              <w:spacing w:line="460" w:lineRule="exact"/>
              <w:ind w:firstLine="480"/>
              <w:jc w:val="center"/>
              <w:rPr>
                <w:rFonts w:ascii="仿宋" w:hAnsi="仿宋" w:eastAsia="仿宋" w:cs="宋体"/>
                <w:szCs w:val="21"/>
                <w:highlight w:val="none"/>
              </w:rPr>
            </w:pPr>
          </w:p>
        </w:tc>
        <w:tc>
          <w:tcPr>
            <w:tcW w:w="1425" w:type="dxa"/>
            <w:vAlign w:val="center"/>
          </w:tcPr>
          <w:p>
            <w:pPr>
              <w:spacing w:line="320" w:lineRule="exact"/>
              <w:jc w:val="center"/>
              <w:rPr>
                <w:rFonts w:ascii="仿宋" w:hAnsi="仿宋" w:eastAsia="仿宋" w:cs="宋体"/>
                <w:highlight w:val="none"/>
              </w:rPr>
            </w:pPr>
            <w:r>
              <w:rPr>
                <w:rFonts w:hint="eastAsia" w:ascii="宋体" w:hAnsi="宋体" w:cs="宋体"/>
                <w:color w:val="000000"/>
                <w:kern w:val="0"/>
                <w:sz w:val="22"/>
                <w:highlight w:val="none"/>
              </w:rPr>
              <w:t>105590da14</w:t>
            </w:r>
          </w:p>
        </w:tc>
        <w:tc>
          <w:tcPr>
            <w:tcW w:w="2750" w:type="dxa"/>
            <w:vAlign w:val="center"/>
          </w:tcPr>
          <w:p>
            <w:pPr>
              <w:spacing w:line="320" w:lineRule="exact"/>
              <w:jc w:val="center"/>
              <w:rPr>
                <w:rFonts w:ascii="仿宋" w:hAnsi="仿宋" w:eastAsia="仿宋" w:cs="宋体"/>
                <w:highlight w:val="none"/>
              </w:rPr>
            </w:pPr>
            <w:r>
              <w:rPr>
                <w:rFonts w:hint="eastAsia" w:ascii="仿宋" w:hAnsi="仿宋" w:eastAsia="仿宋" w:cs="宋体"/>
                <w:highlight w:val="none"/>
              </w:rPr>
              <w:t>中国现代化理论与实践研究</w:t>
            </w:r>
          </w:p>
          <w:p>
            <w:pPr>
              <w:spacing w:line="320" w:lineRule="exact"/>
              <w:jc w:val="center"/>
              <w:rPr>
                <w:rFonts w:ascii="仿宋" w:hAnsi="仿宋" w:eastAsia="仿宋" w:cs="宋体"/>
                <w:highlight w:val="none"/>
              </w:rPr>
            </w:pPr>
            <w:r>
              <w:rPr>
                <w:rFonts w:ascii="仿宋" w:hAnsi="仿宋" w:eastAsia="仿宋"/>
                <w:szCs w:val="21"/>
                <w:highlight w:val="none"/>
              </w:rPr>
              <w:t>Chinese Modernization Theory and Practice Research</w:t>
            </w:r>
          </w:p>
        </w:tc>
        <w:tc>
          <w:tcPr>
            <w:tcW w:w="487" w:type="dxa"/>
            <w:vAlign w:val="center"/>
          </w:tcPr>
          <w:p>
            <w:pPr>
              <w:spacing w:line="320" w:lineRule="exact"/>
              <w:jc w:val="center"/>
              <w:rPr>
                <w:rFonts w:ascii="仿宋" w:hAnsi="仿宋" w:eastAsia="仿宋" w:cs="宋体"/>
                <w:highlight w:val="none"/>
              </w:rPr>
            </w:pPr>
            <w:r>
              <w:rPr>
                <w:rFonts w:hint="eastAsia" w:ascii="仿宋" w:hAnsi="仿宋" w:eastAsia="仿宋" w:cs="宋体"/>
                <w:highlight w:val="none"/>
              </w:rPr>
              <w:t>36</w:t>
            </w:r>
          </w:p>
        </w:tc>
        <w:tc>
          <w:tcPr>
            <w:tcW w:w="350" w:type="dxa"/>
            <w:vAlign w:val="center"/>
          </w:tcPr>
          <w:p>
            <w:pPr>
              <w:spacing w:line="320" w:lineRule="exact"/>
              <w:jc w:val="center"/>
              <w:rPr>
                <w:rFonts w:ascii="仿宋" w:hAnsi="仿宋" w:eastAsia="仿宋" w:cs="宋体"/>
                <w:highlight w:val="none"/>
              </w:rPr>
            </w:pPr>
            <w:r>
              <w:rPr>
                <w:rFonts w:hint="eastAsia" w:ascii="仿宋" w:hAnsi="仿宋" w:eastAsia="仿宋" w:cs="宋体"/>
                <w:highlight w:val="none"/>
              </w:rPr>
              <w:t>2</w:t>
            </w:r>
          </w:p>
        </w:tc>
        <w:tc>
          <w:tcPr>
            <w:tcW w:w="712" w:type="dxa"/>
            <w:vAlign w:val="center"/>
          </w:tcPr>
          <w:p>
            <w:pPr>
              <w:spacing w:line="320" w:lineRule="exact"/>
              <w:jc w:val="center"/>
              <w:rPr>
                <w:rFonts w:ascii="仿宋" w:hAnsi="仿宋" w:eastAsia="仿宋" w:cs="宋体"/>
                <w:highlight w:val="none"/>
              </w:rPr>
            </w:pPr>
            <w:r>
              <w:rPr>
                <w:rFonts w:hint="eastAsia" w:ascii="仿宋" w:hAnsi="仿宋" w:eastAsia="仿宋" w:cs="宋体"/>
                <w:highlight w:val="none"/>
              </w:rPr>
              <w:t>1</w:t>
            </w:r>
          </w:p>
        </w:tc>
        <w:tc>
          <w:tcPr>
            <w:tcW w:w="854" w:type="dxa"/>
            <w:vAlign w:val="center"/>
          </w:tcPr>
          <w:p>
            <w:pPr>
              <w:spacing w:line="320" w:lineRule="exact"/>
              <w:jc w:val="center"/>
              <w:rPr>
                <w:rFonts w:ascii="仿宋" w:hAnsi="仿宋" w:eastAsia="仿宋" w:cs="宋体"/>
                <w:highlight w:val="none"/>
              </w:rPr>
            </w:pPr>
            <w:r>
              <w:rPr>
                <w:rFonts w:hint="eastAsia" w:ascii="仿宋" w:hAnsi="仿宋" w:eastAsia="仿宋" w:cs="宋体"/>
                <w:highlight w:val="none"/>
              </w:rPr>
              <w:t>马克思主义学院</w:t>
            </w:r>
          </w:p>
        </w:tc>
        <w:tc>
          <w:tcPr>
            <w:tcW w:w="712" w:type="dxa"/>
            <w:vAlign w:val="center"/>
          </w:tcPr>
          <w:p>
            <w:pPr>
              <w:spacing w:line="320" w:lineRule="exact"/>
              <w:jc w:val="center"/>
              <w:rPr>
                <w:rFonts w:ascii="仿宋" w:hAnsi="仿宋" w:eastAsia="仿宋" w:cs="宋体"/>
                <w:highlight w:val="none"/>
              </w:rPr>
            </w:pPr>
            <w:r>
              <w:rPr>
                <w:rFonts w:hint="eastAsia" w:ascii="仿宋" w:hAnsi="仿宋" w:eastAsia="仿宋" w:cs="宋体"/>
                <w:highlight w:val="none"/>
              </w:rPr>
              <w:t>考试</w:t>
            </w:r>
          </w:p>
        </w:tc>
        <w:tc>
          <w:tcPr>
            <w:tcW w:w="702" w:type="dxa"/>
            <w:vAlign w:val="center"/>
          </w:tcPr>
          <w:p>
            <w:pPr>
              <w:spacing w:line="320" w:lineRule="exact"/>
              <w:jc w:val="center"/>
              <w:rPr>
                <w:rFonts w:ascii="仿宋" w:hAnsi="仿宋" w:eastAsia="仿宋" w:cs="宋体"/>
                <w:highlight w:val="none"/>
              </w:rPr>
            </w:pPr>
            <w:r>
              <w:rPr>
                <w:rFonts w:hint="eastAsia" w:ascii="仿宋" w:hAnsi="仿宋" w:eastAsia="仿宋" w:cs="宋体"/>
                <w:highlight w:val="none"/>
              </w:rPr>
              <w:t>港澳台侨生必选</w:t>
            </w:r>
          </w:p>
        </w:tc>
        <w:tc>
          <w:tcPr>
            <w:tcW w:w="567" w:type="dxa"/>
            <w:vAlign w:val="center"/>
          </w:tcPr>
          <w:p>
            <w:pPr>
              <w:adjustRightInd w:val="0"/>
              <w:snapToGrid w:val="0"/>
              <w:spacing w:line="240" w:lineRule="exact"/>
              <w:ind w:firstLine="233" w:firstLineChars="111"/>
              <w:jc w:val="center"/>
              <w:rPr>
                <w:rFonts w:ascii="仿宋" w:hAnsi="仿宋" w:eastAsia="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6" w:type="dxa"/>
            <w:vMerge w:val="continue"/>
            <w:vAlign w:val="center"/>
          </w:tcPr>
          <w:p>
            <w:pPr>
              <w:spacing w:line="460" w:lineRule="exact"/>
              <w:ind w:firstLine="480"/>
              <w:jc w:val="center"/>
              <w:rPr>
                <w:rFonts w:ascii="仿宋" w:hAnsi="仿宋" w:eastAsia="仿宋" w:cs="宋体"/>
                <w:szCs w:val="21"/>
                <w:highlight w:val="none"/>
              </w:rPr>
            </w:pPr>
          </w:p>
        </w:tc>
        <w:tc>
          <w:tcPr>
            <w:tcW w:w="1425" w:type="dxa"/>
            <w:vAlign w:val="center"/>
          </w:tcPr>
          <w:p>
            <w:pPr>
              <w:spacing w:line="320" w:lineRule="exact"/>
              <w:jc w:val="center"/>
              <w:rPr>
                <w:rFonts w:ascii="仿宋" w:hAnsi="仿宋" w:eastAsia="仿宋" w:cs="宋体"/>
                <w:highlight w:val="none"/>
              </w:rPr>
            </w:pPr>
            <w:r>
              <w:rPr>
                <w:rFonts w:hint="eastAsia" w:ascii="宋体" w:hAnsi="宋体" w:cs="宋体"/>
                <w:color w:val="000000"/>
                <w:kern w:val="0"/>
                <w:sz w:val="22"/>
                <w:highlight w:val="none"/>
              </w:rPr>
              <w:t>105590da15</w:t>
            </w:r>
          </w:p>
        </w:tc>
        <w:tc>
          <w:tcPr>
            <w:tcW w:w="2750" w:type="dxa"/>
            <w:vAlign w:val="center"/>
          </w:tcPr>
          <w:p>
            <w:pPr>
              <w:spacing w:line="320" w:lineRule="exact"/>
              <w:jc w:val="center"/>
              <w:rPr>
                <w:rFonts w:ascii="仿宋" w:hAnsi="仿宋" w:eastAsia="仿宋" w:cs="宋体"/>
                <w:highlight w:val="none"/>
              </w:rPr>
            </w:pPr>
            <w:r>
              <w:rPr>
                <w:rFonts w:hint="eastAsia" w:ascii="仿宋" w:hAnsi="仿宋" w:eastAsia="仿宋" w:cs="宋体"/>
                <w:highlight w:val="none"/>
              </w:rPr>
              <w:t>汉语</w:t>
            </w:r>
          </w:p>
          <w:p>
            <w:pPr>
              <w:spacing w:line="320" w:lineRule="exact"/>
              <w:jc w:val="center"/>
              <w:rPr>
                <w:rFonts w:ascii="仿宋" w:hAnsi="仿宋" w:eastAsia="仿宋" w:cs="宋体"/>
                <w:highlight w:val="none"/>
              </w:rPr>
            </w:pPr>
            <w:r>
              <w:rPr>
                <w:rFonts w:ascii="仿宋" w:hAnsi="仿宋" w:eastAsia="仿宋" w:cs="宋体"/>
                <w:highlight w:val="none"/>
              </w:rPr>
              <w:t>Chinese</w:t>
            </w:r>
            <w:r>
              <w:rPr>
                <w:rFonts w:hint="eastAsia" w:ascii="宋体" w:hAnsi="宋体" w:cs="宋体"/>
                <w:highlight w:val="none"/>
              </w:rPr>
              <w:t> </w:t>
            </w:r>
            <w:r>
              <w:rPr>
                <w:rFonts w:ascii="仿宋" w:hAnsi="仿宋" w:eastAsia="仿宋" w:cs="宋体"/>
                <w:highlight w:val="none"/>
              </w:rPr>
              <w:t>Language</w:t>
            </w:r>
          </w:p>
        </w:tc>
        <w:tc>
          <w:tcPr>
            <w:tcW w:w="487" w:type="dxa"/>
            <w:vAlign w:val="center"/>
          </w:tcPr>
          <w:p>
            <w:pPr>
              <w:spacing w:line="320" w:lineRule="exact"/>
              <w:jc w:val="center"/>
              <w:rPr>
                <w:rFonts w:ascii="仿宋" w:hAnsi="仿宋" w:eastAsia="仿宋" w:cs="宋体"/>
                <w:highlight w:val="none"/>
              </w:rPr>
            </w:pPr>
            <w:r>
              <w:rPr>
                <w:rFonts w:hint="eastAsia" w:ascii="仿宋" w:hAnsi="仿宋" w:eastAsia="仿宋" w:cs="宋体"/>
                <w:highlight w:val="none"/>
              </w:rPr>
              <w:t>36</w:t>
            </w:r>
          </w:p>
        </w:tc>
        <w:tc>
          <w:tcPr>
            <w:tcW w:w="350" w:type="dxa"/>
            <w:vAlign w:val="center"/>
          </w:tcPr>
          <w:p>
            <w:pPr>
              <w:spacing w:line="320" w:lineRule="exact"/>
              <w:jc w:val="center"/>
              <w:rPr>
                <w:rFonts w:ascii="仿宋" w:hAnsi="仿宋" w:eastAsia="仿宋" w:cs="宋体"/>
                <w:highlight w:val="none"/>
              </w:rPr>
            </w:pPr>
            <w:r>
              <w:rPr>
                <w:rFonts w:hint="eastAsia" w:ascii="仿宋" w:hAnsi="仿宋" w:eastAsia="仿宋" w:cs="宋体"/>
                <w:highlight w:val="none"/>
              </w:rPr>
              <w:t>2</w:t>
            </w:r>
          </w:p>
        </w:tc>
        <w:tc>
          <w:tcPr>
            <w:tcW w:w="712" w:type="dxa"/>
            <w:vAlign w:val="center"/>
          </w:tcPr>
          <w:p>
            <w:pPr>
              <w:spacing w:line="320" w:lineRule="exact"/>
              <w:jc w:val="center"/>
              <w:rPr>
                <w:rFonts w:ascii="仿宋" w:hAnsi="仿宋" w:eastAsia="仿宋" w:cs="宋体"/>
                <w:highlight w:val="none"/>
              </w:rPr>
            </w:pPr>
            <w:r>
              <w:rPr>
                <w:rFonts w:hint="eastAsia" w:ascii="仿宋" w:hAnsi="仿宋" w:eastAsia="仿宋" w:cs="宋体"/>
                <w:highlight w:val="none"/>
              </w:rPr>
              <w:t>1</w:t>
            </w:r>
          </w:p>
        </w:tc>
        <w:tc>
          <w:tcPr>
            <w:tcW w:w="854" w:type="dxa"/>
            <w:vAlign w:val="center"/>
          </w:tcPr>
          <w:p>
            <w:pPr>
              <w:spacing w:line="320" w:lineRule="exact"/>
              <w:jc w:val="center"/>
              <w:rPr>
                <w:rFonts w:ascii="仿宋" w:hAnsi="仿宋" w:eastAsia="仿宋" w:cs="宋体"/>
                <w:highlight w:val="none"/>
              </w:rPr>
            </w:pPr>
            <w:r>
              <w:rPr>
                <w:rFonts w:hint="eastAsia" w:ascii="仿宋" w:hAnsi="仿宋" w:eastAsia="仿宋" w:cs="宋体"/>
                <w:highlight w:val="none"/>
              </w:rPr>
              <w:t>华文学院</w:t>
            </w:r>
          </w:p>
        </w:tc>
        <w:tc>
          <w:tcPr>
            <w:tcW w:w="712" w:type="dxa"/>
            <w:vAlign w:val="center"/>
          </w:tcPr>
          <w:p>
            <w:pPr>
              <w:spacing w:line="320" w:lineRule="exact"/>
              <w:jc w:val="center"/>
              <w:rPr>
                <w:rFonts w:ascii="仿宋" w:hAnsi="仿宋" w:eastAsia="仿宋" w:cs="宋体"/>
                <w:highlight w:val="none"/>
              </w:rPr>
            </w:pPr>
            <w:r>
              <w:rPr>
                <w:rFonts w:hint="eastAsia" w:ascii="仿宋" w:hAnsi="仿宋" w:eastAsia="仿宋" w:cs="宋体"/>
                <w:highlight w:val="none"/>
              </w:rPr>
              <w:t>考试</w:t>
            </w:r>
          </w:p>
        </w:tc>
        <w:tc>
          <w:tcPr>
            <w:tcW w:w="702" w:type="dxa"/>
            <w:vAlign w:val="center"/>
          </w:tcPr>
          <w:p>
            <w:pPr>
              <w:spacing w:line="320" w:lineRule="exact"/>
              <w:jc w:val="center"/>
              <w:rPr>
                <w:rFonts w:ascii="仿宋" w:hAnsi="仿宋" w:eastAsia="仿宋" w:cs="宋体"/>
                <w:highlight w:val="none"/>
              </w:rPr>
            </w:pPr>
            <w:r>
              <w:rPr>
                <w:rFonts w:hint="eastAsia" w:ascii="仿宋" w:hAnsi="仿宋" w:eastAsia="仿宋" w:cs="宋体"/>
                <w:highlight w:val="none"/>
              </w:rPr>
              <w:t>留学生必选</w:t>
            </w:r>
          </w:p>
        </w:tc>
        <w:tc>
          <w:tcPr>
            <w:tcW w:w="567" w:type="dxa"/>
            <w:vAlign w:val="center"/>
          </w:tcPr>
          <w:p>
            <w:pPr>
              <w:adjustRightInd w:val="0"/>
              <w:snapToGrid w:val="0"/>
              <w:spacing w:line="240" w:lineRule="exact"/>
              <w:ind w:firstLine="233" w:firstLineChars="111"/>
              <w:jc w:val="center"/>
              <w:rPr>
                <w:rFonts w:ascii="仿宋" w:hAnsi="仿宋" w:eastAsia="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6" w:type="dxa"/>
            <w:vMerge w:val="continue"/>
            <w:vAlign w:val="center"/>
          </w:tcPr>
          <w:p>
            <w:pPr>
              <w:spacing w:line="460" w:lineRule="exact"/>
              <w:ind w:firstLine="480"/>
              <w:jc w:val="center"/>
              <w:rPr>
                <w:rFonts w:ascii="仿宋" w:hAnsi="仿宋" w:eastAsia="仿宋" w:cs="宋体"/>
                <w:szCs w:val="21"/>
                <w:highlight w:val="none"/>
              </w:rPr>
            </w:pPr>
          </w:p>
        </w:tc>
        <w:tc>
          <w:tcPr>
            <w:tcW w:w="1425" w:type="dxa"/>
            <w:vAlign w:val="center"/>
          </w:tcPr>
          <w:p>
            <w:pPr>
              <w:spacing w:line="320" w:lineRule="exact"/>
              <w:jc w:val="center"/>
              <w:rPr>
                <w:rFonts w:ascii="仿宋" w:hAnsi="仿宋" w:eastAsia="仿宋" w:cs="宋体"/>
                <w:highlight w:val="none"/>
              </w:rPr>
            </w:pPr>
            <w:r>
              <w:rPr>
                <w:rFonts w:hint="eastAsia" w:ascii="宋体" w:hAnsi="宋体" w:cs="宋体"/>
                <w:color w:val="000000"/>
                <w:kern w:val="0"/>
                <w:sz w:val="22"/>
                <w:highlight w:val="none"/>
              </w:rPr>
              <w:t>105590da16</w:t>
            </w:r>
          </w:p>
        </w:tc>
        <w:tc>
          <w:tcPr>
            <w:tcW w:w="2750" w:type="dxa"/>
            <w:vAlign w:val="center"/>
          </w:tcPr>
          <w:p>
            <w:pPr>
              <w:spacing w:line="320" w:lineRule="exact"/>
              <w:jc w:val="center"/>
              <w:rPr>
                <w:rFonts w:ascii="仿宋" w:hAnsi="仿宋" w:eastAsia="仿宋" w:cs="宋体"/>
                <w:highlight w:val="none"/>
              </w:rPr>
            </w:pPr>
            <w:r>
              <w:rPr>
                <w:rFonts w:hint="eastAsia" w:ascii="仿宋" w:hAnsi="仿宋" w:eastAsia="仿宋" w:cs="宋体"/>
                <w:highlight w:val="none"/>
              </w:rPr>
              <w:t>中国概况</w:t>
            </w:r>
          </w:p>
          <w:p>
            <w:pPr>
              <w:spacing w:line="320" w:lineRule="exact"/>
              <w:jc w:val="center"/>
              <w:rPr>
                <w:rFonts w:ascii="仿宋" w:hAnsi="仿宋" w:eastAsia="仿宋" w:cs="宋体"/>
                <w:highlight w:val="none"/>
              </w:rPr>
            </w:pPr>
            <w:r>
              <w:rPr>
                <w:rFonts w:hint="eastAsia" w:ascii="仿宋" w:hAnsi="仿宋" w:eastAsia="仿宋" w:cs="宋体"/>
                <w:highlight w:val="none"/>
              </w:rPr>
              <w:t>China Panorama</w:t>
            </w:r>
          </w:p>
        </w:tc>
        <w:tc>
          <w:tcPr>
            <w:tcW w:w="487" w:type="dxa"/>
            <w:vAlign w:val="center"/>
          </w:tcPr>
          <w:p>
            <w:pPr>
              <w:spacing w:line="320" w:lineRule="exact"/>
              <w:jc w:val="center"/>
              <w:rPr>
                <w:rFonts w:ascii="仿宋" w:hAnsi="仿宋" w:eastAsia="仿宋" w:cs="宋体"/>
                <w:highlight w:val="none"/>
              </w:rPr>
            </w:pPr>
            <w:r>
              <w:rPr>
                <w:rFonts w:hint="eastAsia" w:ascii="仿宋" w:hAnsi="仿宋" w:eastAsia="仿宋" w:cs="宋体"/>
                <w:highlight w:val="none"/>
              </w:rPr>
              <w:t>36</w:t>
            </w:r>
          </w:p>
        </w:tc>
        <w:tc>
          <w:tcPr>
            <w:tcW w:w="350" w:type="dxa"/>
            <w:vAlign w:val="center"/>
          </w:tcPr>
          <w:p>
            <w:pPr>
              <w:spacing w:line="320" w:lineRule="exact"/>
              <w:jc w:val="center"/>
              <w:rPr>
                <w:rFonts w:ascii="仿宋" w:hAnsi="仿宋" w:eastAsia="仿宋" w:cs="宋体"/>
                <w:highlight w:val="none"/>
              </w:rPr>
            </w:pPr>
            <w:r>
              <w:rPr>
                <w:rFonts w:hint="eastAsia" w:ascii="仿宋" w:hAnsi="仿宋" w:eastAsia="仿宋" w:cs="宋体"/>
                <w:highlight w:val="none"/>
              </w:rPr>
              <w:t>2</w:t>
            </w:r>
          </w:p>
        </w:tc>
        <w:tc>
          <w:tcPr>
            <w:tcW w:w="712" w:type="dxa"/>
            <w:vAlign w:val="center"/>
          </w:tcPr>
          <w:p>
            <w:pPr>
              <w:spacing w:line="320" w:lineRule="exact"/>
              <w:jc w:val="center"/>
              <w:rPr>
                <w:rFonts w:ascii="仿宋" w:hAnsi="仿宋" w:eastAsia="仿宋" w:cs="宋体"/>
                <w:highlight w:val="none"/>
              </w:rPr>
            </w:pPr>
            <w:r>
              <w:rPr>
                <w:rFonts w:hint="eastAsia" w:ascii="仿宋" w:hAnsi="仿宋" w:eastAsia="仿宋" w:cs="宋体"/>
                <w:highlight w:val="none"/>
              </w:rPr>
              <w:t>1</w:t>
            </w:r>
          </w:p>
        </w:tc>
        <w:tc>
          <w:tcPr>
            <w:tcW w:w="854" w:type="dxa"/>
            <w:vAlign w:val="center"/>
          </w:tcPr>
          <w:p>
            <w:pPr>
              <w:spacing w:line="320" w:lineRule="exact"/>
              <w:jc w:val="center"/>
              <w:rPr>
                <w:rFonts w:ascii="仿宋" w:hAnsi="仿宋" w:eastAsia="仿宋" w:cs="宋体"/>
                <w:highlight w:val="none"/>
              </w:rPr>
            </w:pPr>
            <w:r>
              <w:rPr>
                <w:rFonts w:hint="eastAsia" w:ascii="仿宋" w:hAnsi="仿宋" w:eastAsia="仿宋" w:cs="宋体"/>
                <w:highlight w:val="none"/>
              </w:rPr>
              <w:t>国际学院</w:t>
            </w:r>
          </w:p>
        </w:tc>
        <w:tc>
          <w:tcPr>
            <w:tcW w:w="712" w:type="dxa"/>
            <w:vAlign w:val="center"/>
          </w:tcPr>
          <w:p>
            <w:pPr>
              <w:spacing w:line="320" w:lineRule="exact"/>
              <w:jc w:val="center"/>
              <w:rPr>
                <w:rFonts w:ascii="仿宋" w:hAnsi="仿宋" w:eastAsia="仿宋" w:cs="宋体"/>
                <w:highlight w:val="none"/>
              </w:rPr>
            </w:pPr>
            <w:r>
              <w:rPr>
                <w:rFonts w:hint="eastAsia" w:ascii="仿宋" w:hAnsi="仿宋" w:eastAsia="仿宋" w:cs="宋体"/>
                <w:highlight w:val="none"/>
              </w:rPr>
              <w:t>考试</w:t>
            </w:r>
          </w:p>
        </w:tc>
        <w:tc>
          <w:tcPr>
            <w:tcW w:w="702" w:type="dxa"/>
            <w:vAlign w:val="center"/>
          </w:tcPr>
          <w:p>
            <w:pPr>
              <w:spacing w:line="320" w:lineRule="exact"/>
              <w:jc w:val="center"/>
              <w:rPr>
                <w:rFonts w:ascii="仿宋" w:hAnsi="仿宋" w:eastAsia="仿宋" w:cs="宋体"/>
                <w:highlight w:val="none"/>
              </w:rPr>
            </w:pPr>
            <w:r>
              <w:rPr>
                <w:rFonts w:hint="eastAsia" w:ascii="仿宋" w:hAnsi="仿宋" w:eastAsia="仿宋" w:cs="宋体"/>
                <w:highlight w:val="none"/>
              </w:rPr>
              <w:t>留学生必选</w:t>
            </w:r>
          </w:p>
        </w:tc>
        <w:tc>
          <w:tcPr>
            <w:tcW w:w="567" w:type="dxa"/>
            <w:vAlign w:val="center"/>
          </w:tcPr>
          <w:p>
            <w:pPr>
              <w:adjustRightInd w:val="0"/>
              <w:snapToGrid w:val="0"/>
              <w:spacing w:line="240" w:lineRule="exact"/>
              <w:ind w:firstLine="233" w:firstLineChars="111"/>
              <w:jc w:val="center"/>
              <w:rPr>
                <w:rFonts w:ascii="仿宋" w:hAnsi="仿宋" w:eastAsia="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26" w:type="dxa"/>
            <w:vMerge w:val="restart"/>
            <w:vAlign w:val="center"/>
          </w:tcPr>
          <w:p>
            <w:pPr>
              <w:spacing w:line="460" w:lineRule="exact"/>
              <w:jc w:val="center"/>
              <w:rPr>
                <w:rFonts w:ascii="仿宋" w:hAnsi="仿宋" w:eastAsia="仿宋" w:cs="宋体"/>
                <w:szCs w:val="21"/>
                <w:highlight w:val="none"/>
              </w:rPr>
            </w:pPr>
            <w:r>
              <w:rPr>
                <w:rFonts w:hint="eastAsia" w:ascii="仿宋" w:hAnsi="仿宋" w:eastAsia="仿宋" w:cs="宋体"/>
                <w:szCs w:val="21"/>
                <w:highlight w:val="none"/>
              </w:rPr>
              <w:t>专业学位课</w:t>
            </w:r>
          </w:p>
        </w:tc>
        <w:tc>
          <w:tcPr>
            <w:tcW w:w="1425" w:type="dxa"/>
            <w:vAlign w:val="center"/>
          </w:tcPr>
          <w:p>
            <w:pPr>
              <w:adjustRightInd w:val="0"/>
              <w:snapToGrid w:val="0"/>
              <w:spacing w:line="240" w:lineRule="exact"/>
              <w:jc w:val="center"/>
              <w:rPr>
                <w:rFonts w:ascii="宋体" w:hAnsi="宋体" w:cs="宋体"/>
                <w:kern w:val="0"/>
                <w:sz w:val="22"/>
                <w:highlight w:val="none"/>
              </w:rPr>
            </w:pPr>
            <w:r>
              <w:rPr>
                <w:rFonts w:hint="eastAsia" w:ascii="宋体" w:hAnsi="宋体" w:cs="宋体"/>
                <w:kern w:val="0"/>
                <w:sz w:val="22"/>
                <w:highlight w:val="none"/>
              </w:rPr>
              <w:t>050300db09</w:t>
            </w:r>
          </w:p>
        </w:tc>
        <w:tc>
          <w:tcPr>
            <w:tcW w:w="2750"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新闻传播学经典文献选读</w:t>
            </w:r>
          </w:p>
          <w:p>
            <w:pPr>
              <w:adjustRightInd w:val="0"/>
              <w:snapToGrid w:val="0"/>
              <w:spacing w:line="240" w:lineRule="exact"/>
              <w:jc w:val="center"/>
              <w:rPr>
                <w:rFonts w:ascii="仿宋" w:hAnsi="仿宋" w:eastAsia="仿宋"/>
                <w:szCs w:val="21"/>
                <w:highlight w:val="none"/>
              </w:rPr>
            </w:pPr>
            <w:r>
              <w:rPr>
                <w:rFonts w:hint="default" w:ascii="仿宋" w:hAnsi="仿宋" w:eastAsia="仿宋"/>
                <w:szCs w:val="21"/>
                <w:highlight w:val="none"/>
              </w:rPr>
              <w:t xml:space="preserve">Selections from </w:t>
            </w:r>
            <w:r>
              <w:rPr>
                <w:rFonts w:hint="eastAsia" w:ascii="仿宋" w:hAnsi="仿宋" w:eastAsia="仿宋"/>
                <w:szCs w:val="21"/>
                <w:highlight w:val="none"/>
              </w:rPr>
              <w:t>Classic</w:t>
            </w:r>
            <w:r>
              <w:rPr>
                <w:rFonts w:hint="default" w:ascii="仿宋" w:hAnsi="仿宋" w:eastAsia="仿宋"/>
                <w:szCs w:val="21"/>
                <w:highlight w:val="none"/>
              </w:rPr>
              <w:t>s</w:t>
            </w:r>
            <w:r>
              <w:rPr>
                <w:rFonts w:hint="eastAsia" w:ascii="仿宋" w:hAnsi="仿宋" w:eastAsia="仿宋"/>
                <w:szCs w:val="21"/>
                <w:highlight w:val="none"/>
              </w:rPr>
              <w:t xml:space="preserve"> of</w:t>
            </w:r>
            <w:r>
              <w:rPr>
                <w:rFonts w:hint="default" w:ascii="仿宋" w:hAnsi="仿宋" w:eastAsia="仿宋"/>
                <w:szCs w:val="21"/>
                <w:highlight w:val="none"/>
                <w:lang w:eastAsia="zh-Hans"/>
              </w:rPr>
              <w:t xml:space="preserve"> </w:t>
            </w:r>
            <w:r>
              <w:rPr>
                <w:rFonts w:hint="eastAsia" w:ascii="仿宋" w:hAnsi="仿宋" w:eastAsia="仿宋"/>
                <w:szCs w:val="21"/>
                <w:highlight w:val="none"/>
                <w:lang w:val="en-US" w:eastAsia="zh-Hans"/>
              </w:rPr>
              <w:t>Journalism</w:t>
            </w:r>
            <w:r>
              <w:rPr>
                <w:rFonts w:hint="default" w:ascii="仿宋" w:hAnsi="仿宋" w:eastAsia="仿宋"/>
                <w:szCs w:val="21"/>
                <w:highlight w:val="none"/>
                <w:lang w:eastAsia="zh-Hans"/>
              </w:rPr>
              <w:t xml:space="preserve"> </w:t>
            </w:r>
            <w:r>
              <w:rPr>
                <w:rFonts w:hint="eastAsia" w:ascii="仿宋" w:hAnsi="仿宋" w:eastAsia="仿宋"/>
                <w:szCs w:val="21"/>
                <w:highlight w:val="none"/>
                <w:lang w:val="en-US" w:eastAsia="zh-Hans"/>
              </w:rPr>
              <w:t>and</w:t>
            </w:r>
            <w:r>
              <w:rPr>
                <w:rFonts w:hint="default" w:ascii="仿宋" w:hAnsi="仿宋" w:eastAsia="仿宋"/>
                <w:szCs w:val="21"/>
                <w:highlight w:val="none"/>
                <w:lang w:eastAsia="zh-Hans"/>
              </w:rPr>
              <w:t xml:space="preserve"> Communication</w:t>
            </w:r>
          </w:p>
        </w:tc>
        <w:tc>
          <w:tcPr>
            <w:tcW w:w="487" w:type="dxa"/>
            <w:vAlign w:val="center"/>
          </w:tcPr>
          <w:p>
            <w:pPr>
              <w:adjustRightInd w:val="0"/>
              <w:snapToGrid w:val="0"/>
              <w:spacing w:line="240" w:lineRule="exact"/>
              <w:jc w:val="center"/>
              <w:rPr>
                <w:rFonts w:hint="default" w:ascii="仿宋" w:hAnsi="仿宋" w:eastAsia="仿宋"/>
                <w:szCs w:val="21"/>
                <w:highlight w:val="none"/>
                <w:lang w:val="en-US" w:eastAsia="zh-CN"/>
              </w:rPr>
            </w:pPr>
            <w:r>
              <w:rPr>
                <w:rFonts w:hint="eastAsia" w:ascii="仿宋" w:hAnsi="仿宋" w:eastAsia="仿宋"/>
                <w:szCs w:val="21"/>
                <w:highlight w:val="none"/>
                <w:lang w:val="en-US" w:eastAsia="zh-CN"/>
              </w:rPr>
              <w:t>40</w:t>
            </w:r>
          </w:p>
        </w:tc>
        <w:tc>
          <w:tcPr>
            <w:tcW w:w="350"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2</w:t>
            </w:r>
          </w:p>
        </w:tc>
        <w:tc>
          <w:tcPr>
            <w:tcW w:w="712"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1</w:t>
            </w:r>
          </w:p>
        </w:tc>
        <w:tc>
          <w:tcPr>
            <w:tcW w:w="854"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本专业点</w:t>
            </w:r>
          </w:p>
        </w:tc>
        <w:tc>
          <w:tcPr>
            <w:tcW w:w="712" w:type="dxa"/>
            <w:vAlign w:val="center"/>
          </w:tcPr>
          <w:p>
            <w:pPr>
              <w:adjustRightInd w:val="0"/>
              <w:snapToGrid w:val="0"/>
              <w:spacing w:line="240" w:lineRule="exact"/>
              <w:jc w:val="center"/>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考试</w:t>
            </w:r>
          </w:p>
        </w:tc>
        <w:tc>
          <w:tcPr>
            <w:tcW w:w="70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各方向必选</w:t>
            </w:r>
          </w:p>
        </w:tc>
        <w:tc>
          <w:tcPr>
            <w:tcW w:w="567"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26" w:type="dxa"/>
            <w:vMerge w:val="continue"/>
            <w:vAlign w:val="center"/>
          </w:tcPr>
          <w:p>
            <w:pPr>
              <w:spacing w:line="460" w:lineRule="exact"/>
              <w:jc w:val="center"/>
              <w:rPr>
                <w:rFonts w:ascii="仿宋" w:hAnsi="仿宋" w:eastAsia="仿宋" w:cs="宋体"/>
                <w:szCs w:val="21"/>
                <w:highlight w:val="none"/>
              </w:rPr>
            </w:pPr>
          </w:p>
        </w:tc>
        <w:tc>
          <w:tcPr>
            <w:tcW w:w="1425" w:type="dxa"/>
            <w:vAlign w:val="center"/>
          </w:tcPr>
          <w:p>
            <w:pPr>
              <w:adjustRightInd w:val="0"/>
              <w:snapToGrid w:val="0"/>
              <w:spacing w:line="240" w:lineRule="exact"/>
              <w:jc w:val="center"/>
              <w:rPr>
                <w:rFonts w:hint="eastAsia" w:ascii="仿宋" w:hAnsi="仿宋" w:eastAsia="仿宋" w:cs="宋体"/>
                <w:color w:val="000000"/>
                <w:highlight w:val="none"/>
              </w:rPr>
            </w:pPr>
            <w:r>
              <w:rPr>
                <w:rFonts w:hint="eastAsia" w:ascii="仿宋" w:hAnsi="仿宋" w:eastAsia="仿宋" w:cs="宋体"/>
                <w:color w:val="000000"/>
                <w:highlight w:val="none"/>
              </w:rPr>
              <w:t>050300mb05</w:t>
            </w:r>
          </w:p>
        </w:tc>
        <w:tc>
          <w:tcPr>
            <w:tcW w:w="2750" w:type="dxa"/>
            <w:vAlign w:val="center"/>
          </w:tcPr>
          <w:p>
            <w:pPr>
              <w:spacing w:line="240" w:lineRule="exact"/>
              <w:jc w:val="center"/>
              <w:rPr>
                <w:rFonts w:hint="eastAsia" w:ascii="仿宋" w:hAnsi="仿宋" w:eastAsia="仿宋"/>
                <w:szCs w:val="21"/>
                <w:highlight w:val="none"/>
              </w:rPr>
            </w:pPr>
            <w:r>
              <w:rPr>
                <w:rFonts w:hint="eastAsia" w:ascii="仿宋" w:hAnsi="仿宋" w:eastAsia="仿宋"/>
                <w:szCs w:val="21"/>
                <w:highlight w:val="none"/>
              </w:rPr>
              <w:t>量化研究方法</w:t>
            </w:r>
          </w:p>
          <w:p>
            <w:pPr>
              <w:spacing w:line="240" w:lineRule="exact"/>
              <w:jc w:val="center"/>
              <w:rPr>
                <w:rFonts w:ascii="仿宋" w:hAnsi="仿宋" w:eastAsia="仿宋"/>
                <w:szCs w:val="21"/>
                <w:highlight w:val="none"/>
              </w:rPr>
            </w:pPr>
            <w:r>
              <w:rPr>
                <w:rFonts w:hint="eastAsia" w:ascii="仿宋" w:hAnsi="仿宋" w:eastAsia="仿宋" w:cs="宋体"/>
                <w:color w:val="000000"/>
                <w:highlight w:val="none"/>
              </w:rPr>
              <w:t>Quantitative Research Method</w:t>
            </w:r>
          </w:p>
        </w:tc>
        <w:tc>
          <w:tcPr>
            <w:tcW w:w="487" w:type="dxa"/>
            <w:vAlign w:val="center"/>
          </w:tcPr>
          <w:p>
            <w:pPr>
              <w:adjustRightInd w:val="0"/>
              <w:snapToGrid w:val="0"/>
              <w:spacing w:line="240" w:lineRule="exact"/>
              <w:jc w:val="center"/>
              <w:rPr>
                <w:rFonts w:hint="default" w:ascii="仿宋" w:hAnsi="仿宋" w:eastAsia="仿宋"/>
                <w:szCs w:val="21"/>
                <w:highlight w:val="none"/>
                <w:lang w:val="en-US" w:eastAsia="zh-CN"/>
              </w:rPr>
            </w:pPr>
            <w:r>
              <w:rPr>
                <w:rFonts w:hint="eastAsia" w:ascii="仿宋" w:hAnsi="仿宋" w:eastAsia="仿宋"/>
                <w:szCs w:val="21"/>
                <w:highlight w:val="none"/>
                <w:lang w:val="en-US" w:eastAsia="zh-CN"/>
              </w:rPr>
              <w:t>40</w:t>
            </w:r>
          </w:p>
        </w:tc>
        <w:tc>
          <w:tcPr>
            <w:tcW w:w="350"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2</w:t>
            </w:r>
          </w:p>
        </w:tc>
        <w:tc>
          <w:tcPr>
            <w:tcW w:w="712" w:type="dxa"/>
            <w:vAlign w:val="center"/>
          </w:tcPr>
          <w:p>
            <w:pPr>
              <w:spacing w:line="240" w:lineRule="exact"/>
              <w:jc w:val="center"/>
              <w:rPr>
                <w:rFonts w:ascii="仿宋" w:hAnsi="仿宋" w:eastAsia="仿宋"/>
                <w:szCs w:val="21"/>
                <w:highlight w:val="none"/>
              </w:rPr>
            </w:pPr>
            <w:r>
              <w:rPr>
                <w:rFonts w:hint="eastAsia" w:ascii="仿宋" w:hAnsi="仿宋" w:eastAsia="仿宋"/>
                <w:szCs w:val="21"/>
                <w:highlight w:val="none"/>
              </w:rPr>
              <w:t>1</w:t>
            </w:r>
          </w:p>
        </w:tc>
        <w:tc>
          <w:tcPr>
            <w:tcW w:w="854"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本专业点</w:t>
            </w:r>
          </w:p>
        </w:tc>
        <w:tc>
          <w:tcPr>
            <w:tcW w:w="71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考试</w:t>
            </w:r>
          </w:p>
        </w:tc>
        <w:tc>
          <w:tcPr>
            <w:tcW w:w="70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各方向必选</w:t>
            </w:r>
          </w:p>
        </w:tc>
        <w:tc>
          <w:tcPr>
            <w:tcW w:w="567"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26" w:type="dxa"/>
            <w:vMerge w:val="continue"/>
            <w:vAlign w:val="center"/>
          </w:tcPr>
          <w:p>
            <w:pPr>
              <w:spacing w:line="460" w:lineRule="exact"/>
              <w:jc w:val="center"/>
              <w:rPr>
                <w:rFonts w:ascii="仿宋" w:hAnsi="仿宋" w:eastAsia="仿宋" w:cs="宋体"/>
                <w:szCs w:val="21"/>
                <w:highlight w:val="none"/>
              </w:rPr>
            </w:pPr>
          </w:p>
        </w:tc>
        <w:tc>
          <w:tcPr>
            <w:tcW w:w="1425" w:type="dxa"/>
            <w:vAlign w:val="center"/>
          </w:tcPr>
          <w:p>
            <w:pPr>
              <w:adjustRightInd w:val="0"/>
              <w:snapToGrid w:val="0"/>
              <w:spacing w:line="240" w:lineRule="exact"/>
              <w:jc w:val="center"/>
              <w:rPr>
                <w:rFonts w:hint="eastAsia" w:ascii="仿宋" w:hAnsi="仿宋" w:eastAsia="仿宋" w:cs="宋体"/>
                <w:color w:val="000000"/>
                <w:highlight w:val="none"/>
              </w:rPr>
            </w:pPr>
            <w:r>
              <w:rPr>
                <w:rFonts w:hint="eastAsia" w:ascii="仿宋" w:hAnsi="仿宋" w:eastAsia="仿宋" w:cs="宋体"/>
                <w:color w:val="000000"/>
                <w:highlight w:val="none"/>
              </w:rPr>
              <w:t>050300mb06</w:t>
            </w:r>
          </w:p>
        </w:tc>
        <w:tc>
          <w:tcPr>
            <w:tcW w:w="2750" w:type="dxa"/>
            <w:vAlign w:val="center"/>
          </w:tcPr>
          <w:p>
            <w:pPr>
              <w:spacing w:line="240" w:lineRule="exact"/>
              <w:jc w:val="center"/>
              <w:rPr>
                <w:rFonts w:ascii="仿宋" w:hAnsi="仿宋" w:eastAsia="仿宋"/>
                <w:szCs w:val="21"/>
                <w:highlight w:val="none"/>
              </w:rPr>
            </w:pPr>
            <w:r>
              <w:rPr>
                <w:rFonts w:hint="eastAsia" w:ascii="仿宋" w:hAnsi="仿宋" w:eastAsia="仿宋"/>
                <w:szCs w:val="21"/>
                <w:highlight w:val="none"/>
              </w:rPr>
              <w:t>质化研究方法</w:t>
            </w:r>
          </w:p>
          <w:p>
            <w:pPr>
              <w:spacing w:line="240" w:lineRule="exact"/>
              <w:jc w:val="center"/>
              <w:rPr>
                <w:rFonts w:ascii="仿宋" w:hAnsi="仿宋" w:eastAsia="仿宋"/>
                <w:szCs w:val="21"/>
                <w:highlight w:val="none"/>
              </w:rPr>
            </w:pPr>
            <w:r>
              <w:rPr>
                <w:rFonts w:hint="eastAsia" w:ascii="仿宋" w:hAnsi="仿宋" w:eastAsia="仿宋" w:cs="宋体"/>
                <w:color w:val="000000"/>
                <w:highlight w:val="none"/>
              </w:rPr>
              <w:t>Qualitative Research Method</w:t>
            </w:r>
          </w:p>
        </w:tc>
        <w:tc>
          <w:tcPr>
            <w:tcW w:w="487" w:type="dxa"/>
            <w:vAlign w:val="center"/>
          </w:tcPr>
          <w:p>
            <w:pPr>
              <w:adjustRightInd w:val="0"/>
              <w:snapToGrid w:val="0"/>
              <w:spacing w:line="240" w:lineRule="exact"/>
              <w:jc w:val="center"/>
              <w:rPr>
                <w:rFonts w:hint="default" w:ascii="仿宋" w:hAnsi="仿宋" w:eastAsia="仿宋"/>
                <w:szCs w:val="21"/>
                <w:highlight w:val="none"/>
                <w:lang w:val="en-US" w:eastAsia="zh-CN"/>
              </w:rPr>
            </w:pPr>
            <w:r>
              <w:rPr>
                <w:rFonts w:hint="eastAsia" w:ascii="仿宋" w:hAnsi="仿宋" w:eastAsia="仿宋"/>
                <w:szCs w:val="21"/>
                <w:highlight w:val="none"/>
                <w:lang w:val="en-US" w:eastAsia="zh-CN"/>
              </w:rPr>
              <w:t>40</w:t>
            </w:r>
          </w:p>
        </w:tc>
        <w:tc>
          <w:tcPr>
            <w:tcW w:w="350"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2</w:t>
            </w:r>
          </w:p>
        </w:tc>
        <w:tc>
          <w:tcPr>
            <w:tcW w:w="712" w:type="dxa"/>
            <w:vAlign w:val="center"/>
          </w:tcPr>
          <w:p>
            <w:pPr>
              <w:spacing w:line="240" w:lineRule="exact"/>
              <w:jc w:val="center"/>
              <w:rPr>
                <w:rFonts w:ascii="仿宋" w:hAnsi="仿宋" w:eastAsia="仿宋"/>
                <w:szCs w:val="21"/>
                <w:highlight w:val="none"/>
              </w:rPr>
            </w:pPr>
            <w:r>
              <w:rPr>
                <w:rFonts w:hint="eastAsia" w:ascii="仿宋" w:hAnsi="仿宋" w:eastAsia="仿宋"/>
                <w:szCs w:val="21"/>
                <w:highlight w:val="none"/>
              </w:rPr>
              <w:t>3</w:t>
            </w:r>
          </w:p>
        </w:tc>
        <w:tc>
          <w:tcPr>
            <w:tcW w:w="854"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本专业点</w:t>
            </w:r>
          </w:p>
        </w:tc>
        <w:tc>
          <w:tcPr>
            <w:tcW w:w="71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考试</w:t>
            </w:r>
          </w:p>
        </w:tc>
        <w:tc>
          <w:tcPr>
            <w:tcW w:w="70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各方向必选</w:t>
            </w:r>
          </w:p>
        </w:tc>
        <w:tc>
          <w:tcPr>
            <w:tcW w:w="567"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6" w:type="dxa"/>
            <w:vMerge w:val="restart"/>
            <w:vAlign w:val="center"/>
          </w:tcPr>
          <w:p>
            <w:pPr>
              <w:spacing w:line="460" w:lineRule="exact"/>
              <w:jc w:val="center"/>
              <w:rPr>
                <w:rFonts w:ascii="仿宋" w:hAnsi="仿宋" w:eastAsia="仿宋" w:cs="宋体"/>
                <w:color w:val="000000" w:themeColor="text1"/>
                <w:szCs w:val="21"/>
                <w:highlight w:val="none"/>
                <w14:textFill>
                  <w14:solidFill>
                    <w14:schemeClr w14:val="tx1"/>
                  </w14:solidFill>
                </w14:textFill>
              </w:rPr>
            </w:pPr>
            <w:r>
              <w:rPr>
                <w:rFonts w:hint="eastAsia" w:ascii="仿宋" w:hAnsi="仿宋" w:eastAsia="仿宋" w:cs="宋体"/>
                <w:color w:val="000000" w:themeColor="text1"/>
                <w:szCs w:val="21"/>
                <w:highlight w:val="none"/>
                <w14:textFill>
                  <w14:solidFill>
                    <w14:schemeClr w14:val="tx1"/>
                  </w14:solidFill>
                </w14:textFill>
              </w:rPr>
              <w:t>非学位课程</w:t>
            </w:r>
          </w:p>
        </w:tc>
        <w:tc>
          <w:tcPr>
            <w:tcW w:w="1425"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s="宋体"/>
                <w:color w:val="000000"/>
                <w:highlight w:val="none"/>
              </w:rPr>
              <w:t>050301dd01</w:t>
            </w:r>
          </w:p>
        </w:tc>
        <w:tc>
          <w:tcPr>
            <w:tcW w:w="2750"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学科前沿讲座</w:t>
            </w:r>
          </w:p>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Frontier</w:t>
            </w:r>
            <w:r>
              <w:rPr>
                <w:rFonts w:hint="default" w:ascii="仿宋" w:hAnsi="仿宋" w:eastAsia="仿宋"/>
                <w:color w:val="000000" w:themeColor="text1"/>
                <w:szCs w:val="21"/>
                <w:highlight w:val="none"/>
                <w14:textFill>
                  <w14:solidFill>
                    <w14:schemeClr w14:val="tx1"/>
                  </w14:solidFill>
                </w14:textFill>
              </w:rPr>
              <w:t xml:space="preserve"> </w:t>
            </w:r>
            <w:r>
              <w:rPr>
                <w:rFonts w:hint="eastAsia" w:ascii="仿宋" w:hAnsi="仿宋" w:eastAsia="仿宋"/>
                <w:color w:val="000000" w:themeColor="text1"/>
                <w:szCs w:val="21"/>
                <w:highlight w:val="none"/>
                <w14:textFill>
                  <w14:solidFill>
                    <w14:schemeClr w14:val="tx1"/>
                  </w14:solidFill>
                </w14:textFill>
              </w:rPr>
              <w:t xml:space="preserve">Lectures </w:t>
            </w:r>
            <w:r>
              <w:rPr>
                <w:rFonts w:hint="eastAsia" w:ascii="仿宋" w:hAnsi="仿宋" w:eastAsia="仿宋"/>
                <w:color w:val="000000" w:themeColor="text1"/>
                <w:szCs w:val="21"/>
                <w:highlight w:val="none"/>
                <w:lang w:val="en-US" w:eastAsia="zh-Hans"/>
                <w14:textFill>
                  <w14:solidFill>
                    <w14:schemeClr w14:val="tx1"/>
                  </w14:solidFill>
                </w14:textFill>
              </w:rPr>
              <w:t>of</w:t>
            </w:r>
            <w:r>
              <w:rPr>
                <w:rFonts w:hint="default" w:ascii="仿宋" w:hAnsi="仿宋" w:eastAsia="仿宋"/>
                <w:color w:val="000000" w:themeColor="text1"/>
                <w:szCs w:val="21"/>
                <w:highlight w:val="none"/>
                <w:lang w:eastAsia="zh-Hans"/>
                <w14:textFill>
                  <w14:solidFill>
                    <w14:schemeClr w14:val="tx1"/>
                  </w14:solidFill>
                </w14:textFill>
              </w:rPr>
              <w:t xml:space="preserve"> </w:t>
            </w:r>
            <w:r>
              <w:rPr>
                <w:rFonts w:hint="eastAsia" w:ascii="仿宋" w:hAnsi="仿宋" w:eastAsia="仿宋"/>
                <w:color w:val="000000" w:themeColor="text1"/>
                <w:szCs w:val="21"/>
                <w:highlight w:val="none"/>
                <w:lang w:val="en-US" w:eastAsia="zh-Hans"/>
                <w14:textFill>
                  <w14:solidFill>
                    <w14:schemeClr w14:val="tx1"/>
                  </w14:solidFill>
                </w14:textFill>
              </w:rPr>
              <w:t>the</w:t>
            </w:r>
            <w:r>
              <w:rPr>
                <w:rFonts w:hint="default" w:ascii="仿宋" w:hAnsi="仿宋" w:eastAsia="仿宋"/>
                <w:color w:val="000000" w:themeColor="text1"/>
                <w:szCs w:val="21"/>
                <w:highlight w:val="none"/>
                <w:lang w:eastAsia="zh-Hans"/>
                <w14:textFill>
                  <w14:solidFill>
                    <w14:schemeClr w14:val="tx1"/>
                  </w14:solidFill>
                </w14:textFill>
              </w:rPr>
              <w:t xml:space="preserve"> </w:t>
            </w:r>
            <w:r>
              <w:rPr>
                <w:rFonts w:hint="default" w:ascii="仿宋" w:hAnsi="仿宋" w:eastAsia="仿宋"/>
                <w:color w:val="000000" w:themeColor="text1"/>
                <w:szCs w:val="21"/>
                <w:highlight w:val="none"/>
                <w14:textFill>
                  <w14:solidFill>
                    <w14:schemeClr w14:val="tx1"/>
                  </w14:solidFill>
                </w14:textFill>
              </w:rPr>
              <w:t>Subject</w:t>
            </w:r>
          </w:p>
        </w:tc>
        <w:tc>
          <w:tcPr>
            <w:tcW w:w="487"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50</w:t>
            </w:r>
          </w:p>
        </w:tc>
        <w:tc>
          <w:tcPr>
            <w:tcW w:w="350"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w:t>
            </w:r>
          </w:p>
        </w:tc>
        <w:tc>
          <w:tcPr>
            <w:tcW w:w="71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1-3</w:t>
            </w:r>
          </w:p>
        </w:tc>
        <w:tc>
          <w:tcPr>
            <w:tcW w:w="854"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本专业点</w:t>
            </w:r>
          </w:p>
        </w:tc>
        <w:tc>
          <w:tcPr>
            <w:tcW w:w="71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考查</w:t>
            </w:r>
          </w:p>
        </w:tc>
        <w:tc>
          <w:tcPr>
            <w:tcW w:w="70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各方向必选</w:t>
            </w:r>
          </w:p>
        </w:tc>
        <w:tc>
          <w:tcPr>
            <w:tcW w:w="567" w:type="dxa"/>
            <w:vAlign w:val="center"/>
          </w:tcPr>
          <w:p>
            <w:pPr>
              <w:adjustRightInd w:val="0"/>
              <w:snapToGrid w:val="0"/>
              <w:spacing w:line="240" w:lineRule="exact"/>
              <w:rPr>
                <w:rFonts w:ascii="仿宋" w:hAnsi="仿宋" w:eastAsia="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6" w:type="dxa"/>
            <w:vMerge w:val="continue"/>
            <w:vAlign w:val="center"/>
          </w:tcPr>
          <w:p>
            <w:pPr>
              <w:spacing w:line="460" w:lineRule="exact"/>
              <w:jc w:val="center"/>
              <w:rPr>
                <w:rFonts w:ascii="仿宋" w:hAnsi="仿宋" w:eastAsia="仿宋" w:cs="宋体"/>
                <w:color w:val="000000" w:themeColor="text1"/>
                <w:szCs w:val="21"/>
                <w:highlight w:val="none"/>
                <w14:textFill>
                  <w14:solidFill>
                    <w14:schemeClr w14:val="tx1"/>
                  </w14:solidFill>
                </w14:textFill>
              </w:rPr>
            </w:pPr>
          </w:p>
        </w:tc>
        <w:tc>
          <w:tcPr>
            <w:tcW w:w="1425" w:type="dxa"/>
            <w:vAlign w:val="center"/>
          </w:tcPr>
          <w:p>
            <w:pPr>
              <w:adjustRightInd w:val="0"/>
              <w:snapToGrid w:val="0"/>
              <w:spacing w:line="240" w:lineRule="exact"/>
              <w:jc w:val="center"/>
              <w:rPr>
                <w:rFonts w:hint="eastAsia" w:ascii="仿宋" w:hAnsi="仿宋" w:eastAsia="仿宋"/>
                <w:szCs w:val="21"/>
                <w:highlight w:val="none"/>
                <w:lang w:val="en-US" w:eastAsia="zh-CN"/>
              </w:rPr>
            </w:pPr>
            <w:r>
              <w:rPr>
                <w:rFonts w:hint="eastAsia" w:ascii="仿宋" w:hAnsi="仿宋" w:eastAsia="仿宋" w:cs="宋体"/>
                <w:color w:val="000000"/>
                <w:highlight w:val="none"/>
              </w:rPr>
              <w:t>050300dc1</w:t>
            </w:r>
            <w:r>
              <w:rPr>
                <w:rFonts w:hint="eastAsia" w:ascii="仿宋" w:hAnsi="仿宋" w:eastAsia="仿宋" w:cs="宋体"/>
                <w:color w:val="000000"/>
                <w:highlight w:val="none"/>
                <w:lang w:val="en-US" w:eastAsia="zh-CN"/>
              </w:rPr>
              <w:t>8</w:t>
            </w:r>
          </w:p>
        </w:tc>
        <w:tc>
          <w:tcPr>
            <w:tcW w:w="2750" w:type="dxa"/>
            <w:vAlign w:val="center"/>
          </w:tcPr>
          <w:p>
            <w:pPr>
              <w:spacing w:line="320" w:lineRule="exact"/>
              <w:jc w:val="center"/>
              <w:rPr>
                <w:rFonts w:ascii="仿宋" w:hAnsi="仿宋" w:eastAsia="仿宋" w:cs="宋体"/>
                <w:color w:val="000000"/>
                <w:highlight w:val="none"/>
              </w:rPr>
            </w:pPr>
            <w:r>
              <w:rPr>
                <w:rFonts w:hint="eastAsia" w:ascii="仿宋" w:hAnsi="仿宋" w:eastAsia="仿宋" w:cs="宋体"/>
                <w:color w:val="000000"/>
                <w:highlight w:val="none"/>
              </w:rPr>
              <w:t>中国新闻改革创新实践</w:t>
            </w:r>
          </w:p>
          <w:p>
            <w:pPr>
              <w:spacing w:line="320" w:lineRule="exact"/>
              <w:jc w:val="center"/>
              <w:rPr>
                <w:rFonts w:ascii="仿宋" w:hAnsi="仿宋" w:eastAsia="仿宋" w:cs="宋体"/>
                <w:color w:val="000000"/>
                <w:highlight w:val="none"/>
              </w:rPr>
            </w:pPr>
            <w:r>
              <w:rPr>
                <w:rFonts w:hint="eastAsia" w:ascii="仿宋" w:hAnsi="仿宋" w:eastAsia="仿宋" w:cs="宋体"/>
                <w:color w:val="000000"/>
                <w:highlight w:val="none"/>
                <w:lang w:val="en-US" w:eastAsia="zh-Hans"/>
              </w:rPr>
              <w:t>Practice</w:t>
            </w:r>
            <w:r>
              <w:rPr>
                <w:rFonts w:hint="default" w:ascii="仿宋" w:hAnsi="仿宋" w:eastAsia="仿宋" w:cs="宋体"/>
                <w:color w:val="000000"/>
                <w:highlight w:val="none"/>
                <w:lang w:eastAsia="zh-Hans"/>
              </w:rPr>
              <w:t xml:space="preserve"> </w:t>
            </w:r>
            <w:r>
              <w:rPr>
                <w:rFonts w:hint="eastAsia" w:ascii="仿宋" w:hAnsi="仿宋" w:eastAsia="仿宋" w:cs="宋体"/>
                <w:color w:val="000000"/>
                <w:highlight w:val="none"/>
                <w:lang w:val="en-US" w:eastAsia="zh-Hans"/>
              </w:rPr>
              <w:t>of</w:t>
            </w:r>
            <w:r>
              <w:rPr>
                <w:rFonts w:hint="default" w:ascii="仿宋" w:hAnsi="仿宋" w:eastAsia="仿宋" w:cs="宋体"/>
                <w:color w:val="000000"/>
                <w:highlight w:val="none"/>
                <w:lang w:eastAsia="zh-Hans"/>
              </w:rPr>
              <w:t xml:space="preserve"> </w:t>
            </w:r>
            <w:r>
              <w:rPr>
                <w:rFonts w:ascii="仿宋" w:hAnsi="仿宋" w:eastAsia="仿宋" w:cs="宋体"/>
                <w:color w:val="000000"/>
                <w:highlight w:val="none"/>
              </w:rPr>
              <w:t xml:space="preserve">Reform </w:t>
            </w:r>
            <w:r>
              <w:rPr>
                <w:rFonts w:hint="eastAsia" w:ascii="仿宋" w:hAnsi="仿宋" w:eastAsia="仿宋" w:cs="宋体"/>
                <w:color w:val="000000"/>
                <w:highlight w:val="none"/>
                <w:lang w:val="en-US" w:eastAsia="zh-Hans"/>
              </w:rPr>
              <w:t>and</w:t>
            </w:r>
            <w:r>
              <w:rPr>
                <w:rFonts w:hint="default" w:ascii="仿宋" w:hAnsi="仿宋" w:eastAsia="仿宋" w:cs="宋体"/>
                <w:color w:val="000000"/>
                <w:highlight w:val="none"/>
                <w:lang w:eastAsia="zh-Hans"/>
              </w:rPr>
              <w:t xml:space="preserve"> </w:t>
            </w:r>
            <w:r>
              <w:rPr>
                <w:rFonts w:ascii="仿宋" w:hAnsi="仿宋" w:eastAsia="仿宋" w:cs="宋体"/>
                <w:color w:val="000000"/>
                <w:highlight w:val="none"/>
              </w:rPr>
              <w:t>Innovation in China</w:t>
            </w:r>
          </w:p>
        </w:tc>
        <w:tc>
          <w:tcPr>
            <w:tcW w:w="487" w:type="dxa"/>
            <w:vAlign w:val="center"/>
          </w:tcPr>
          <w:p>
            <w:pPr>
              <w:adjustRightInd w:val="0"/>
              <w:snapToGrid w:val="0"/>
              <w:spacing w:line="240" w:lineRule="exact"/>
              <w:jc w:val="center"/>
              <w:rPr>
                <w:rFonts w:hint="default" w:ascii="仿宋" w:hAnsi="仿宋" w:eastAsia="仿宋" w:cs="宋体"/>
                <w:highlight w:val="none"/>
                <w:lang w:val="en-US" w:eastAsia="zh-CN"/>
              </w:rPr>
            </w:pPr>
            <w:r>
              <w:rPr>
                <w:rFonts w:hint="eastAsia" w:ascii="仿宋" w:hAnsi="仿宋" w:eastAsia="仿宋" w:cs="宋体"/>
                <w:highlight w:val="none"/>
                <w:lang w:val="en-US" w:eastAsia="zh-CN"/>
              </w:rPr>
              <w:t>40</w:t>
            </w:r>
          </w:p>
        </w:tc>
        <w:tc>
          <w:tcPr>
            <w:tcW w:w="350" w:type="dxa"/>
            <w:vAlign w:val="center"/>
          </w:tcPr>
          <w:p>
            <w:pPr>
              <w:adjustRightInd w:val="0"/>
              <w:snapToGrid w:val="0"/>
              <w:spacing w:line="240" w:lineRule="exact"/>
              <w:jc w:val="center"/>
              <w:rPr>
                <w:rFonts w:ascii="仿宋" w:hAnsi="仿宋" w:eastAsia="仿宋" w:cs="宋体"/>
                <w:highlight w:val="none"/>
              </w:rPr>
            </w:pPr>
            <w:r>
              <w:rPr>
                <w:rFonts w:hint="eastAsia" w:ascii="仿宋" w:hAnsi="仿宋" w:eastAsia="仿宋"/>
                <w:szCs w:val="21"/>
                <w:highlight w:val="none"/>
              </w:rPr>
              <w:t>2</w:t>
            </w:r>
          </w:p>
        </w:tc>
        <w:tc>
          <w:tcPr>
            <w:tcW w:w="712" w:type="dxa"/>
            <w:vAlign w:val="center"/>
          </w:tcPr>
          <w:p>
            <w:pPr>
              <w:spacing w:line="320" w:lineRule="exact"/>
              <w:jc w:val="center"/>
              <w:rPr>
                <w:rFonts w:ascii="仿宋" w:hAnsi="仿宋" w:eastAsia="仿宋" w:cs="宋体"/>
                <w:highlight w:val="none"/>
              </w:rPr>
            </w:pPr>
            <w:r>
              <w:rPr>
                <w:rFonts w:hint="eastAsia" w:ascii="仿宋" w:hAnsi="仿宋" w:eastAsia="仿宋" w:cs="宋体"/>
                <w:highlight w:val="none"/>
              </w:rPr>
              <w:t>2</w:t>
            </w:r>
          </w:p>
        </w:tc>
        <w:tc>
          <w:tcPr>
            <w:tcW w:w="854" w:type="dxa"/>
            <w:vAlign w:val="center"/>
          </w:tcPr>
          <w:p>
            <w:pPr>
              <w:spacing w:line="320" w:lineRule="exact"/>
              <w:jc w:val="center"/>
              <w:rPr>
                <w:rFonts w:ascii="仿宋" w:hAnsi="仿宋" w:eastAsia="仿宋" w:cs="宋体"/>
                <w:color w:val="000000"/>
                <w:highlight w:val="none"/>
              </w:rPr>
            </w:pPr>
            <w:r>
              <w:rPr>
                <w:rFonts w:ascii="仿宋" w:hAnsi="仿宋" w:eastAsia="仿宋" w:cs="宋体"/>
                <w:color w:val="000000"/>
                <w:highlight w:val="none"/>
              </w:rPr>
              <w:t>本专业点</w:t>
            </w:r>
          </w:p>
        </w:tc>
        <w:tc>
          <w:tcPr>
            <w:tcW w:w="712" w:type="dxa"/>
            <w:vAlign w:val="center"/>
          </w:tcPr>
          <w:p>
            <w:pPr>
              <w:spacing w:line="320" w:lineRule="exact"/>
              <w:jc w:val="center"/>
              <w:rPr>
                <w:rFonts w:ascii="仿宋" w:hAnsi="仿宋" w:eastAsia="仿宋" w:cs="宋体"/>
                <w:color w:val="000000"/>
                <w:highlight w:val="none"/>
              </w:rPr>
            </w:pPr>
            <w:r>
              <w:rPr>
                <w:rFonts w:ascii="仿宋" w:hAnsi="仿宋" w:eastAsia="仿宋" w:cs="宋体"/>
                <w:color w:val="000000"/>
                <w:highlight w:val="none"/>
              </w:rPr>
              <w:t>考试</w:t>
            </w:r>
          </w:p>
        </w:tc>
        <w:tc>
          <w:tcPr>
            <w:tcW w:w="702" w:type="dxa"/>
            <w:vAlign w:val="center"/>
          </w:tcPr>
          <w:p>
            <w:pPr>
              <w:spacing w:line="320" w:lineRule="exact"/>
              <w:jc w:val="center"/>
              <w:rPr>
                <w:rFonts w:ascii="仿宋" w:hAnsi="仿宋" w:eastAsia="仿宋" w:cs="宋体"/>
                <w:highlight w:val="none"/>
              </w:rPr>
            </w:pPr>
            <w:r>
              <w:rPr>
                <w:rFonts w:hint="eastAsia" w:ascii="仿宋" w:hAnsi="仿宋" w:eastAsia="仿宋" w:cs="宋体"/>
                <w:highlight w:val="none"/>
              </w:rPr>
              <w:t>留学生必选</w:t>
            </w:r>
          </w:p>
        </w:tc>
        <w:tc>
          <w:tcPr>
            <w:tcW w:w="567"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6" w:type="dxa"/>
            <w:vMerge w:val="continue"/>
            <w:vAlign w:val="center"/>
          </w:tcPr>
          <w:p>
            <w:pPr>
              <w:spacing w:line="460" w:lineRule="exact"/>
              <w:jc w:val="center"/>
              <w:rPr>
                <w:rFonts w:ascii="仿宋" w:hAnsi="仿宋" w:eastAsia="仿宋" w:cs="宋体"/>
                <w:color w:val="000000" w:themeColor="text1"/>
                <w:szCs w:val="21"/>
                <w:highlight w:val="none"/>
                <w14:textFill>
                  <w14:solidFill>
                    <w14:schemeClr w14:val="tx1"/>
                  </w14:solidFill>
                </w14:textFill>
              </w:rPr>
            </w:pPr>
          </w:p>
        </w:tc>
        <w:tc>
          <w:tcPr>
            <w:tcW w:w="1425" w:type="dxa"/>
            <w:vAlign w:val="center"/>
          </w:tcPr>
          <w:p>
            <w:pPr>
              <w:adjustRightInd w:val="0"/>
              <w:snapToGrid w:val="0"/>
              <w:spacing w:line="240" w:lineRule="exact"/>
              <w:jc w:val="center"/>
              <w:rPr>
                <w:rFonts w:hint="eastAsia" w:ascii="仿宋" w:hAnsi="仿宋" w:eastAsia="仿宋"/>
                <w:color w:val="000000" w:themeColor="text1"/>
                <w:szCs w:val="21"/>
                <w:highlight w:val="none"/>
                <w:lang w:val="en-US" w:eastAsia="zh-CN"/>
                <w14:textFill>
                  <w14:solidFill>
                    <w14:schemeClr w14:val="tx1"/>
                  </w14:solidFill>
                </w14:textFill>
              </w:rPr>
            </w:pPr>
            <w:r>
              <w:rPr>
                <w:rFonts w:hint="eastAsia" w:ascii="仿宋" w:hAnsi="仿宋" w:eastAsia="仿宋" w:cs="宋体"/>
                <w:color w:val="000000"/>
                <w:highlight w:val="none"/>
              </w:rPr>
              <w:t>050300dc1</w:t>
            </w:r>
            <w:r>
              <w:rPr>
                <w:rFonts w:hint="eastAsia" w:ascii="仿宋" w:hAnsi="仿宋" w:eastAsia="仿宋" w:cs="宋体"/>
                <w:color w:val="000000"/>
                <w:highlight w:val="none"/>
                <w:lang w:val="en-US" w:eastAsia="zh-CN"/>
              </w:rPr>
              <w:t>7</w:t>
            </w:r>
          </w:p>
        </w:tc>
        <w:tc>
          <w:tcPr>
            <w:tcW w:w="2750" w:type="dxa"/>
            <w:vAlign w:val="center"/>
          </w:tcPr>
          <w:p>
            <w:pPr>
              <w:spacing w:line="320" w:lineRule="exact"/>
              <w:jc w:val="center"/>
              <w:rPr>
                <w:rFonts w:ascii="仿宋" w:hAnsi="仿宋" w:eastAsia="仿宋" w:cs="宋体"/>
                <w:color w:val="000000"/>
                <w:highlight w:val="none"/>
              </w:rPr>
            </w:pPr>
            <w:r>
              <w:rPr>
                <w:rFonts w:hint="eastAsia" w:ascii="仿宋" w:hAnsi="仿宋" w:eastAsia="仿宋" w:cs="宋体"/>
                <w:color w:val="000000"/>
                <w:highlight w:val="none"/>
              </w:rPr>
              <w:t>粤港澳媒体比较研究</w:t>
            </w:r>
          </w:p>
          <w:p>
            <w:pPr>
              <w:spacing w:line="320" w:lineRule="exact"/>
              <w:jc w:val="center"/>
              <w:rPr>
                <w:rFonts w:ascii="仿宋" w:hAnsi="仿宋" w:eastAsia="仿宋" w:cs="宋体"/>
                <w:color w:val="000000"/>
                <w:highlight w:val="none"/>
              </w:rPr>
            </w:pPr>
            <w:r>
              <w:rPr>
                <w:rFonts w:hint="eastAsia" w:ascii="仿宋" w:hAnsi="仿宋" w:eastAsia="仿宋" w:cs="宋体"/>
                <w:color w:val="000000"/>
                <w:highlight w:val="none"/>
              </w:rPr>
              <w:t xml:space="preserve">Comparative </w:t>
            </w:r>
            <w:r>
              <w:rPr>
                <w:rFonts w:ascii="仿宋" w:hAnsi="仿宋" w:eastAsia="仿宋" w:cs="宋体"/>
                <w:color w:val="000000"/>
                <w:highlight w:val="none"/>
              </w:rPr>
              <w:t>Study</w:t>
            </w:r>
            <w:r>
              <w:rPr>
                <w:rFonts w:hint="eastAsia" w:ascii="仿宋" w:hAnsi="仿宋" w:eastAsia="仿宋" w:cs="宋体"/>
                <w:color w:val="000000"/>
                <w:highlight w:val="none"/>
              </w:rPr>
              <w:t xml:space="preserve"> of</w:t>
            </w:r>
            <w:r>
              <w:rPr>
                <w:rFonts w:hint="default" w:ascii="仿宋" w:hAnsi="仿宋" w:eastAsia="仿宋" w:cs="宋体"/>
                <w:color w:val="000000"/>
                <w:highlight w:val="none"/>
              </w:rPr>
              <w:t xml:space="preserve"> </w:t>
            </w:r>
            <w:r>
              <w:rPr>
                <w:rFonts w:ascii="仿宋" w:hAnsi="仿宋" w:eastAsia="仿宋" w:cs="宋体"/>
                <w:color w:val="000000"/>
                <w:highlight w:val="none"/>
              </w:rPr>
              <w:t>Media</w:t>
            </w:r>
            <w:r>
              <w:rPr>
                <w:rFonts w:hint="eastAsia" w:ascii="仿宋" w:hAnsi="仿宋" w:eastAsia="仿宋" w:cs="宋体"/>
                <w:color w:val="000000"/>
                <w:highlight w:val="none"/>
              </w:rPr>
              <w:t xml:space="preserve"> </w:t>
            </w:r>
            <w:r>
              <w:rPr>
                <w:rFonts w:hint="eastAsia" w:ascii="仿宋" w:hAnsi="仿宋" w:eastAsia="仿宋" w:cs="宋体"/>
                <w:color w:val="000000"/>
                <w:highlight w:val="none"/>
                <w:lang w:val="en-US" w:eastAsia="zh-Hans"/>
              </w:rPr>
              <w:t>in</w:t>
            </w:r>
            <w:r>
              <w:rPr>
                <w:rFonts w:hint="default" w:ascii="仿宋" w:hAnsi="仿宋" w:eastAsia="仿宋" w:cs="宋体"/>
                <w:color w:val="000000"/>
                <w:highlight w:val="none"/>
                <w:lang w:eastAsia="zh-Hans"/>
              </w:rPr>
              <w:t xml:space="preserve"> </w:t>
            </w:r>
            <w:r>
              <w:rPr>
                <w:rFonts w:hint="eastAsia" w:ascii="仿宋" w:hAnsi="仿宋" w:eastAsia="仿宋" w:cs="宋体"/>
                <w:color w:val="000000"/>
                <w:highlight w:val="none"/>
              </w:rPr>
              <w:t>Guangdong</w:t>
            </w:r>
            <w:r>
              <w:rPr>
                <w:rFonts w:ascii="仿宋" w:hAnsi="仿宋" w:eastAsia="仿宋" w:cs="宋体"/>
                <w:color w:val="000000"/>
                <w:highlight w:val="none"/>
              </w:rPr>
              <w:t>-</w:t>
            </w:r>
            <w:r>
              <w:rPr>
                <w:rFonts w:hint="eastAsia" w:ascii="仿宋" w:hAnsi="仿宋" w:eastAsia="仿宋" w:cs="宋体"/>
                <w:color w:val="000000"/>
                <w:highlight w:val="none"/>
              </w:rPr>
              <w:t>Hong Kong</w:t>
            </w:r>
            <w:r>
              <w:rPr>
                <w:rFonts w:ascii="仿宋" w:hAnsi="仿宋" w:eastAsia="仿宋" w:cs="宋体"/>
                <w:color w:val="000000"/>
                <w:highlight w:val="none"/>
              </w:rPr>
              <w:t>-</w:t>
            </w:r>
            <w:r>
              <w:rPr>
                <w:rFonts w:hint="eastAsia" w:ascii="仿宋" w:hAnsi="仿宋" w:eastAsia="仿宋" w:cs="宋体"/>
                <w:color w:val="000000"/>
                <w:highlight w:val="none"/>
              </w:rPr>
              <w:t>Macau</w:t>
            </w:r>
            <w:r>
              <w:rPr>
                <w:rFonts w:ascii="仿宋" w:hAnsi="仿宋" w:eastAsia="仿宋" w:cs="宋体"/>
                <w:color w:val="000000"/>
                <w:highlight w:val="none"/>
              </w:rPr>
              <w:t xml:space="preserve"> Greater Bay Area</w:t>
            </w:r>
          </w:p>
        </w:tc>
        <w:tc>
          <w:tcPr>
            <w:tcW w:w="487" w:type="dxa"/>
            <w:vAlign w:val="center"/>
          </w:tcPr>
          <w:p>
            <w:pPr>
              <w:adjustRightInd w:val="0"/>
              <w:snapToGrid w:val="0"/>
              <w:spacing w:line="240" w:lineRule="exact"/>
              <w:jc w:val="center"/>
              <w:rPr>
                <w:rFonts w:ascii="仿宋" w:hAnsi="仿宋" w:eastAsia="仿宋" w:cs="宋体"/>
                <w:highlight w:val="none"/>
              </w:rPr>
            </w:pPr>
            <w:r>
              <w:rPr>
                <w:rFonts w:hint="eastAsia" w:ascii="仿宋" w:hAnsi="仿宋" w:eastAsia="仿宋"/>
                <w:szCs w:val="21"/>
                <w:highlight w:val="none"/>
              </w:rPr>
              <w:t>36</w:t>
            </w:r>
          </w:p>
        </w:tc>
        <w:tc>
          <w:tcPr>
            <w:tcW w:w="350" w:type="dxa"/>
            <w:vAlign w:val="center"/>
          </w:tcPr>
          <w:p>
            <w:pPr>
              <w:adjustRightInd w:val="0"/>
              <w:snapToGrid w:val="0"/>
              <w:spacing w:line="240" w:lineRule="exact"/>
              <w:jc w:val="center"/>
              <w:rPr>
                <w:rFonts w:ascii="仿宋" w:hAnsi="仿宋" w:eastAsia="仿宋" w:cs="宋体"/>
                <w:highlight w:val="none"/>
              </w:rPr>
            </w:pPr>
            <w:r>
              <w:rPr>
                <w:rFonts w:hint="eastAsia" w:ascii="仿宋" w:hAnsi="仿宋" w:eastAsia="仿宋"/>
                <w:szCs w:val="21"/>
                <w:highlight w:val="none"/>
              </w:rPr>
              <w:t>2</w:t>
            </w:r>
          </w:p>
        </w:tc>
        <w:tc>
          <w:tcPr>
            <w:tcW w:w="712" w:type="dxa"/>
            <w:vAlign w:val="center"/>
          </w:tcPr>
          <w:p>
            <w:pPr>
              <w:spacing w:line="320" w:lineRule="exact"/>
              <w:jc w:val="center"/>
              <w:rPr>
                <w:rFonts w:ascii="仿宋" w:hAnsi="仿宋" w:eastAsia="仿宋" w:cs="宋体"/>
                <w:highlight w:val="none"/>
              </w:rPr>
            </w:pPr>
            <w:r>
              <w:rPr>
                <w:rFonts w:hint="eastAsia" w:ascii="仿宋" w:hAnsi="仿宋" w:eastAsia="仿宋" w:cs="宋体"/>
                <w:highlight w:val="none"/>
              </w:rPr>
              <w:t>2</w:t>
            </w:r>
          </w:p>
        </w:tc>
        <w:tc>
          <w:tcPr>
            <w:tcW w:w="854" w:type="dxa"/>
            <w:vAlign w:val="center"/>
          </w:tcPr>
          <w:p>
            <w:pPr>
              <w:spacing w:line="320" w:lineRule="exact"/>
              <w:jc w:val="center"/>
              <w:rPr>
                <w:rFonts w:ascii="仿宋" w:hAnsi="仿宋" w:eastAsia="仿宋" w:cs="宋体"/>
                <w:color w:val="000000"/>
                <w:highlight w:val="none"/>
              </w:rPr>
            </w:pPr>
            <w:r>
              <w:rPr>
                <w:rFonts w:ascii="仿宋" w:hAnsi="仿宋" w:eastAsia="仿宋" w:cs="宋体"/>
                <w:color w:val="000000"/>
                <w:highlight w:val="none"/>
              </w:rPr>
              <w:t>本专业点</w:t>
            </w:r>
          </w:p>
        </w:tc>
        <w:tc>
          <w:tcPr>
            <w:tcW w:w="712" w:type="dxa"/>
            <w:vAlign w:val="center"/>
          </w:tcPr>
          <w:p>
            <w:pPr>
              <w:spacing w:line="320" w:lineRule="exact"/>
              <w:jc w:val="center"/>
              <w:rPr>
                <w:rFonts w:ascii="仿宋" w:hAnsi="仿宋" w:eastAsia="仿宋" w:cs="宋体"/>
                <w:color w:val="000000"/>
                <w:highlight w:val="none"/>
              </w:rPr>
            </w:pPr>
            <w:r>
              <w:rPr>
                <w:rFonts w:ascii="仿宋" w:hAnsi="仿宋" w:eastAsia="仿宋" w:cs="宋体"/>
                <w:color w:val="000000"/>
                <w:highlight w:val="none"/>
              </w:rPr>
              <w:t>考试</w:t>
            </w:r>
          </w:p>
        </w:tc>
        <w:tc>
          <w:tcPr>
            <w:tcW w:w="702" w:type="dxa"/>
            <w:vAlign w:val="center"/>
          </w:tcPr>
          <w:p>
            <w:pPr>
              <w:spacing w:line="320" w:lineRule="exact"/>
              <w:jc w:val="center"/>
              <w:rPr>
                <w:rFonts w:ascii="仿宋" w:hAnsi="仿宋" w:eastAsia="仿宋" w:cs="宋体"/>
                <w:highlight w:val="none"/>
              </w:rPr>
            </w:pPr>
            <w:r>
              <w:rPr>
                <w:rFonts w:hint="eastAsia" w:ascii="仿宋" w:hAnsi="仿宋" w:eastAsia="仿宋" w:cs="宋体"/>
                <w:highlight w:val="none"/>
              </w:rPr>
              <w:t>港澳台侨生必选</w:t>
            </w:r>
          </w:p>
        </w:tc>
        <w:tc>
          <w:tcPr>
            <w:tcW w:w="567"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6" w:type="dxa"/>
            <w:vMerge w:val="continue"/>
            <w:vAlign w:val="center"/>
          </w:tcPr>
          <w:p>
            <w:pPr>
              <w:spacing w:line="460" w:lineRule="exact"/>
              <w:jc w:val="center"/>
              <w:rPr>
                <w:rFonts w:ascii="仿宋" w:hAnsi="仿宋" w:eastAsia="仿宋" w:cs="宋体"/>
                <w:color w:val="000000" w:themeColor="text1"/>
                <w:szCs w:val="21"/>
                <w:highlight w:val="none"/>
                <w14:textFill>
                  <w14:solidFill>
                    <w14:schemeClr w14:val="tx1"/>
                  </w14:solidFill>
                </w14:textFill>
              </w:rPr>
            </w:pPr>
          </w:p>
        </w:tc>
        <w:tc>
          <w:tcPr>
            <w:tcW w:w="1425" w:type="dxa"/>
            <w:vAlign w:val="center"/>
          </w:tcPr>
          <w:p>
            <w:pPr>
              <w:adjustRightInd w:val="0"/>
              <w:snapToGrid w:val="0"/>
              <w:spacing w:line="240" w:lineRule="exact"/>
              <w:jc w:val="center"/>
              <w:rPr>
                <w:rFonts w:ascii="仿宋" w:hAnsi="仿宋" w:eastAsia="仿宋" w:cs="宋体"/>
                <w:szCs w:val="21"/>
                <w:highlight w:val="none"/>
              </w:rPr>
            </w:pPr>
            <w:r>
              <w:rPr>
                <w:rFonts w:hint="eastAsia" w:ascii="仿宋" w:hAnsi="仿宋" w:eastAsia="仿宋" w:cs="宋体"/>
                <w:color w:val="000000"/>
                <w:highlight w:val="none"/>
              </w:rPr>
              <w:t>050300dc07</w:t>
            </w:r>
          </w:p>
        </w:tc>
        <w:tc>
          <w:tcPr>
            <w:tcW w:w="2750"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新闻传播史论</w:t>
            </w:r>
          </w:p>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szCs w:val="21"/>
                <w:highlight w:val="none"/>
              </w:rPr>
              <w:t xml:space="preserve">History </w:t>
            </w:r>
            <w:r>
              <w:rPr>
                <w:rFonts w:hint="eastAsia" w:ascii="仿宋" w:hAnsi="仿宋" w:eastAsia="仿宋"/>
                <w:color w:val="000000"/>
                <w:szCs w:val="21"/>
                <w:highlight w:val="none"/>
                <w:lang w:val="en-US" w:eastAsia="zh-Hans"/>
              </w:rPr>
              <w:t>and</w:t>
            </w:r>
            <w:r>
              <w:rPr>
                <w:rFonts w:hint="default" w:ascii="仿宋" w:hAnsi="仿宋" w:eastAsia="仿宋"/>
                <w:color w:val="000000"/>
                <w:szCs w:val="21"/>
                <w:highlight w:val="none"/>
                <w:lang w:eastAsia="zh-Hans"/>
              </w:rPr>
              <w:t xml:space="preserve"> </w:t>
            </w:r>
            <w:r>
              <w:rPr>
                <w:rFonts w:hint="eastAsia" w:ascii="仿宋" w:hAnsi="仿宋" w:eastAsia="仿宋"/>
                <w:color w:val="000000"/>
                <w:szCs w:val="21"/>
                <w:highlight w:val="none"/>
                <w:lang w:val="en-US" w:eastAsia="zh-Hans"/>
              </w:rPr>
              <w:t>Theory</w:t>
            </w:r>
            <w:r>
              <w:rPr>
                <w:rFonts w:hint="default" w:ascii="仿宋" w:hAnsi="仿宋" w:eastAsia="仿宋"/>
                <w:color w:val="000000"/>
                <w:szCs w:val="21"/>
                <w:highlight w:val="none"/>
                <w:lang w:eastAsia="zh-Hans"/>
              </w:rPr>
              <w:t xml:space="preserve"> </w:t>
            </w:r>
            <w:r>
              <w:rPr>
                <w:rFonts w:ascii="仿宋" w:hAnsi="仿宋" w:eastAsia="仿宋"/>
                <w:color w:val="000000"/>
                <w:szCs w:val="21"/>
                <w:highlight w:val="none"/>
              </w:rPr>
              <w:t>of Journalism and Communication</w:t>
            </w:r>
          </w:p>
        </w:tc>
        <w:tc>
          <w:tcPr>
            <w:tcW w:w="487"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szCs w:val="21"/>
                <w:highlight w:val="none"/>
                <w:lang w:val="en-US" w:eastAsia="zh-CN"/>
              </w:rPr>
              <w:t>40</w:t>
            </w:r>
          </w:p>
        </w:tc>
        <w:tc>
          <w:tcPr>
            <w:tcW w:w="350"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w:t>
            </w:r>
          </w:p>
        </w:tc>
        <w:tc>
          <w:tcPr>
            <w:tcW w:w="71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w:t>
            </w:r>
          </w:p>
        </w:tc>
        <w:tc>
          <w:tcPr>
            <w:tcW w:w="854"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本专业点</w:t>
            </w:r>
          </w:p>
        </w:tc>
        <w:tc>
          <w:tcPr>
            <w:tcW w:w="71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考试或考查</w:t>
            </w:r>
          </w:p>
        </w:tc>
        <w:tc>
          <w:tcPr>
            <w:tcW w:w="70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各方向必选</w:t>
            </w:r>
          </w:p>
        </w:tc>
        <w:tc>
          <w:tcPr>
            <w:tcW w:w="567"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6" w:type="dxa"/>
            <w:vMerge w:val="continue"/>
            <w:vAlign w:val="center"/>
          </w:tcPr>
          <w:p>
            <w:pPr>
              <w:spacing w:line="460" w:lineRule="exact"/>
              <w:jc w:val="center"/>
              <w:rPr>
                <w:rFonts w:ascii="仿宋" w:hAnsi="仿宋" w:eastAsia="仿宋" w:cs="宋体"/>
                <w:color w:val="000000" w:themeColor="text1"/>
                <w:szCs w:val="21"/>
                <w:highlight w:val="none"/>
                <w14:textFill>
                  <w14:solidFill>
                    <w14:schemeClr w14:val="tx1"/>
                  </w14:solidFill>
                </w14:textFill>
              </w:rPr>
            </w:pPr>
          </w:p>
        </w:tc>
        <w:tc>
          <w:tcPr>
            <w:tcW w:w="1425" w:type="dxa"/>
            <w:vAlign w:val="center"/>
          </w:tcPr>
          <w:p>
            <w:pPr>
              <w:adjustRightInd w:val="0"/>
              <w:snapToGrid w:val="0"/>
              <w:spacing w:line="240" w:lineRule="exact"/>
              <w:jc w:val="center"/>
              <w:rPr>
                <w:rFonts w:hint="eastAsia" w:ascii="仿宋" w:hAnsi="仿宋" w:eastAsia="仿宋" w:cs="宋体"/>
                <w:color w:val="000000"/>
                <w:highlight w:val="none"/>
              </w:rPr>
            </w:pPr>
            <w:r>
              <w:rPr>
                <w:rFonts w:hint="eastAsia" w:ascii="仿宋" w:hAnsi="仿宋" w:eastAsia="仿宋" w:cs="宋体"/>
                <w:color w:val="000000"/>
                <w:highlight w:val="none"/>
              </w:rPr>
              <w:t>050301mc42</w:t>
            </w:r>
          </w:p>
        </w:tc>
        <w:tc>
          <w:tcPr>
            <w:tcW w:w="2750"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媒介文化研究</w:t>
            </w:r>
          </w:p>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szCs w:val="21"/>
                <w:highlight w:val="none"/>
              </w:rPr>
              <w:t>Study on Media &amp; Culture</w:t>
            </w:r>
          </w:p>
        </w:tc>
        <w:tc>
          <w:tcPr>
            <w:tcW w:w="487" w:type="dxa"/>
            <w:vAlign w:val="center"/>
          </w:tcPr>
          <w:p>
            <w:pPr>
              <w:adjustRightInd w:val="0"/>
              <w:snapToGrid w:val="0"/>
              <w:spacing w:line="240" w:lineRule="exact"/>
              <w:jc w:val="center"/>
              <w:rPr>
                <w:rFonts w:hint="default" w:ascii="仿宋" w:hAnsi="仿宋" w:eastAsia="仿宋"/>
                <w:color w:val="000000" w:themeColor="text1"/>
                <w:szCs w:val="21"/>
                <w:highlight w:val="none"/>
                <w:lang w:val="en-US" w:eastAsia="zh-CN"/>
                <w14:textFill>
                  <w14:solidFill>
                    <w14:schemeClr w14:val="tx1"/>
                  </w14:solidFill>
                </w14:textFill>
              </w:rPr>
            </w:pPr>
            <w:r>
              <w:rPr>
                <w:rFonts w:hint="eastAsia" w:ascii="仿宋" w:hAnsi="仿宋" w:eastAsia="仿宋"/>
                <w:color w:val="000000" w:themeColor="text1"/>
                <w:szCs w:val="21"/>
                <w:highlight w:val="none"/>
                <w:lang w:val="en-US" w:eastAsia="zh-CN"/>
                <w14:textFill>
                  <w14:solidFill>
                    <w14:schemeClr w14:val="tx1"/>
                  </w14:solidFill>
                </w14:textFill>
              </w:rPr>
              <w:t>40</w:t>
            </w:r>
          </w:p>
        </w:tc>
        <w:tc>
          <w:tcPr>
            <w:tcW w:w="350"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w:t>
            </w:r>
          </w:p>
        </w:tc>
        <w:tc>
          <w:tcPr>
            <w:tcW w:w="71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w:t>
            </w:r>
          </w:p>
        </w:tc>
        <w:tc>
          <w:tcPr>
            <w:tcW w:w="854"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本专业点</w:t>
            </w:r>
          </w:p>
        </w:tc>
        <w:tc>
          <w:tcPr>
            <w:tcW w:w="71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考试或考查</w:t>
            </w:r>
          </w:p>
        </w:tc>
        <w:tc>
          <w:tcPr>
            <w:tcW w:w="70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方向1、2必选</w:t>
            </w:r>
          </w:p>
        </w:tc>
        <w:tc>
          <w:tcPr>
            <w:tcW w:w="567" w:type="dxa"/>
            <w:vAlign w:val="center"/>
          </w:tcPr>
          <w:p>
            <w:pPr>
              <w:adjustRightInd w:val="0"/>
              <w:snapToGrid w:val="0"/>
              <w:spacing w:line="240" w:lineRule="exact"/>
              <w:jc w:val="center"/>
              <w:rPr>
                <w:rFonts w:ascii="仿宋" w:hAnsi="仿宋" w:eastAsia="仿宋"/>
                <w:color w:val="000000" w:themeColor="text1"/>
                <w:sz w:val="15"/>
                <w:szCs w:val="15"/>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26" w:type="dxa"/>
            <w:vMerge w:val="continue"/>
            <w:vAlign w:val="center"/>
          </w:tcPr>
          <w:p>
            <w:pPr>
              <w:spacing w:line="460" w:lineRule="exact"/>
              <w:jc w:val="center"/>
              <w:rPr>
                <w:rFonts w:ascii="仿宋" w:hAnsi="仿宋" w:eastAsia="仿宋" w:cs="宋体"/>
                <w:color w:val="000000" w:themeColor="text1"/>
                <w:szCs w:val="21"/>
                <w:highlight w:val="none"/>
                <w14:textFill>
                  <w14:solidFill>
                    <w14:schemeClr w14:val="tx1"/>
                  </w14:solidFill>
                </w14:textFill>
              </w:rPr>
            </w:pPr>
          </w:p>
        </w:tc>
        <w:tc>
          <w:tcPr>
            <w:tcW w:w="1425" w:type="dxa"/>
            <w:vAlign w:val="center"/>
          </w:tcPr>
          <w:p>
            <w:pPr>
              <w:adjustRightInd w:val="0"/>
              <w:snapToGrid w:val="0"/>
              <w:spacing w:line="240" w:lineRule="exact"/>
              <w:jc w:val="center"/>
              <w:rPr>
                <w:rFonts w:hint="eastAsia" w:ascii="仿宋" w:hAnsi="仿宋" w:eastAsia="仿宋" w:cs="宋体"/>
                <w:color w:val="000000"/>
                <w:highlight w:val="none"/>
              </w:rPr>
            </w:pPr>
            <w:r>
              <w:rPr>
                <w:rFonts w:hint="eastAsia" w:ascii="仿宋" w:hAnsi="仿宋" w:eastAsia="仿宋" w:cs="宋体"/>
                <w:color w:val="000000"/>
                <w:highlight w:val="none"/>
              </w:rPr>
              <w:t>0503z1mc05</w:t>
            </w:r>
          </w:p>
        </w:tc>
        <w:tc>
          <w:tcPr>
            <w:tcW w:w="2750"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数字营销传播研究</w:t>
            </w:r>
          </w:p>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s="宋体"/>
                <w:color w:val="000000"/>
                <w:highlight w:val="none"/>
              </w:rPr>
              <w:t xml:space="preserve">Digital </w:t>
            </w:r>
            <w:r>
              <w:rPr>
                <w:rFonts w:ascii="仿宋" w:hAnsi="仿宋" w:eastAsia="仿宋"/>
                <w:color w:val="000000"/>
                <w:szCs w:val="21"/>
                <w:highlight w:val="none"/>
              </w:rPr>
              <w:t xml:space="preserve">Marketing Communication </w:t>
            </w:r>
            <w:r>
              <w:rPr>
                <w:rFonts w:ascii="仿宋" w:hAnsi="仿宋" w:eastAsia="仿宋"/>
                <w:szCs w:val="21"/>
                <w:highlight w:val="none"/>
              </w:rPr>
              <w:t>Research</w:t>
            </w:r>
          </w:p>
        </w:tc>
        <w:tc>
          <w:tcPr>
            <w:tcW w:w="487" w:type="dxa"/>
            <w:vAlign w:val="center"/>
          </w:tcPr>
          <w:p>
            <w:pPr>
              <w:adjustRightInd w:val="0"/>
              <w:snapToGrid w:val="0"/>
              <w:spacing w:line="240" w:lineRule="exact"/>
              <w:jc w:val="center"/>
              <w:rPr>
                <w:rFonts w:hint="default" w:ascii="仿宋" w:hAnsi="仿宋" w:eastAsia="仿宋"/>
                <w:color w:val="000000" w:themeColor="text1"/>
                <w:szCs w:val="21"/>
                <w:highlight w:val="none"/>
                <w:lang w:val="en-US" w:eastAsia="zh-CN"/>
                <w14:textFill>
                  <w14:solidFill>
                    <w14:schemeClr w14:val="tx1"/>
                  </w14:solidFill>
                </w14:textFill>
              </w:rPr>
            </w:pPr>
            <w:r>
              <w:rPr>
                <w:rFonts w:hint="eastAsia" w:ascii="仿宋" w:hAnsi="仿宋" w:eastAsia="仿宋"/>
                <w:color w:val="000000" w:themeColor="text1"/>
                <w:szCs w:val="21"/>
                <w:highlight w:val="none"/>
                <w:lang w:val="en-US" w:eastAsia="zh-CN"/>
                <w14:textFill>
                  <w14:solidFill>
                    <w14:schemeClr w14:val="tx1"/>
                  </w14:solidFill>
                </w14:textFill>
              </w:rPr>
              <w:t>40</w:t>
            </w:r>
          </w:p>
        </w:tc>
        <w:tc>
          <w:tcPr>
            <w:tcW w:w="350"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2</w:t>
            </w:r>
          </w:p>
        </w:tc>
        <w:tc>
          <w:tcPr>
            <w:tcW w:w="71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3</w:t>
            </w:r>
          </w:p>
        </w:tc>
        <w:tc>
          <w:tcPr>
            <w:tcW w:w="854"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本专业点</w:t>
            </w:r>
          </w:p>
        </w:tc>
        <w:tc>
          <w:tcPr>
            <w:tcW w:w="71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考试或考查</w:t>
            </w:r>
          </w:p>
        </w:tc>
        <w:tc>
          <w:tcPr>
            <w:tcW w:w="70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方向3必选</w:t>
            </w:r>
          </w:p>
        </w:tc>
        <w:tc>
          <w:tcPr>
            <w:tcW w:w="567" w:type="dxa"/>
            <w:vAlign w:val="center"/>
          </w:tcPr>
          <w:p>
            <w:pPr>
              <w:adjustRightInd w:val="0"/>
              <w:snapToGrid w:val="0"/>
              <w:spacing w:line="240" w:lineRule="exact"/>
              <w:jc w:val="center"/>
              <w:rPr>
                <w:rFonts w:ascii="仿宋" w:hAnsi="仿宋" w:eastAsia="仿宋"/>
                <w:color w:val="000000" w:themeColor="text1"/>
                <w:sz w:val="15"/>
                <w:szCs w:val="15"/>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26" w:type="dxa"/>
            <w:vMerge w:val="continue"/>
            <w:vAlign w:val="center"/>
          </w:tcPr>
          <w:p>
            <w:pPr>
              <w:spacing w:line="460" w:lineRule="exact"/>
              <w:jc w:val="center"/>
              <w:rPr>
                <w:rFonts w:ascii="仿宋" w:hAnsi="仿宋" w:eastAsia="仿宋" w:cs="宋体"/>
                <w:color w:val="000000" w:themeColor="text1"/>
                <w:szCs w:val="21"/>
                <w:highlight w:val="none"/>
                <w14:textFill>
                  <w14:solidFill>
                    <w14:schemeClr w14:val="tx1"/>
                  </w14:solidFill>
                </w14:textFill>
              </w:rPr>
            </w:pPr>
          </w:p>
        </w:tc>
        <w:tc>
          <w:tcPr>
            <w:tcW w:w="1425" w:type="dxa"/>
            <w:vAlign w:val="center"/>
          </w:tcPr>
          <w:p>
            <w:pPr>
              <w:adjustRightInd w:val="0"/>
              <w:snapToGrid w:val="0"/>
              <w:spacing w:line="240" w:lineRule="exact"/>
              <w:jc w:val="center"/>
              <w:rPr>
                <w:rFonts w:hint="eastAsia" w:ascii="仿宋" w:hAnsi="仿宋" w:eastAsia="仿宋" w:cs="宋体"/>
                <w:color w:val="000000"/>
                <w:highlight w:val="none"/>
              </w:rPr>
            </w:pPr>
            <w:r>
              <w:rPr>
                <w:rFonts w:hint="eastAsia" w:ascii="仿宋" w:hAnsi="仿宋" w:eastAsia="仿宋" w:cs="宋体"/>
                <w:color w:val="000000"/>
                <w:highlight w:val="none"/>
              </w:rPr>
              <w:t>050300dc11</w:t>
            </w:r>
          </w:p>
        </w:tc>
        <w:tc>
          <w:tcPr>
            <w:tcW w:w="2750"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视听传播研究</w:t>
            </w:r>
          </w:p>
          <w:p>
            <w:pPr>
              <w:adjustRightInd w:val="0"/>
              <w:snapToGrid w:val="0"/>
              <w:spacing w:line="240" w:lineRule="exact"/>
              <w:jc w:val="center"/>
              <w:rPr>
                <w:rFonts w:ascii="仿宋" w:hAnsi="仿宋" w:eastAsia="仿宋"/>
                <w:szCs w:val="21"/>
                <w:highlight w:val="none"/>
              </w:rPr>
            </w:pPr>
            <w:r>
              <w:rPr>
                <w:rFonts w:ascii="仿宋" w:hAnsi="仿宋" w:eastAsia="仿宋"/>
                <w:szCs w:val="21"/>
                <w:highlight w:val="none"/>
              </w:rPr>
              <w:t>Audio-v</w:t>
            </w:r>
            <w:r>
              <w:rPr>
                <w:rFonts w:hint="eastAsia" w:ascii="仿宋" w:hAnsi="仿宋" w:eastAsia="仿宋"/>
                <w:szCs w:val="21"/>
                <w:highlight w:val="none"/>
              </w:rPr>
              <w:t>isua</w:t>
            </w:r>
            <w:r>
              <w:rPr>
                <w:rFonts w:ascii="仿宋" w:hAnsi="仿宋" w:eastAsia="仿宋"/>
                <w:szCs w:val="21"/>
                <w:highlight w:val="none"/>
              </w:rPr>
              <w:t xml:space="preserve">l </w:t>
            </w:r>
            <w:r>
              <w:rPr>
                <w:rFonts w:hint="eastAsia" w:ascii="仿宋" w:hAnsi="仿宋" w:eastAsia="仿宋"/>
                <w:szCs w:val="21"/>
                <w:highlight w:val="none"/>
              </w:rPr>
              <w:t>Communication</w:t>
            </w:r>
            <w:r>
              <w:rPr>
                <w:rFonts w:ascii="仿宋" w:hAnsi="仿宋" w:eastAsia="仿宋"/>
                <w:szCs w:val="21"/>
                <w:highlight w:val="none"/>
              </w:rPr>
              <w:t xml:space="preserve"> Research</w:t>
            </w:r>
          </w:p>
        </w:tc>
        <w:tc>
          <w:tcPr>
            <w:tcW w:w="487" w:type="dxa"/>
            <w:vAlign w:val="center"/>
          </w:tcPr>
          <w:p>
            <w:pPr>
              <w:adjustRightInd w:val="0"/>
              <w:snapToGrid w:val="0"/>
              <w:spacing w:line="240" w:lineRule="exact"/>
              <w:jc w:val="center"/>
              <w:rPr>
                <w:rFonts w:hint="default" w:ascii="仿宋" w:hAnsi="仿宋" w:eastAsia="仿宋"/>
                <w:szCs w:val="21"/>
                <w:highlight w:val="none"/>
                <w:lang w:val="en-US" w:eastAsia="zh-CN"/>
              </w:rPr>
            </w:pPr>
            <w:r>
              <w:rPr>
                <w:rFonts w:hint="eastAsia" w:ascii="仿宋" w:hAnsi="仿宋" w:eastAsia="仿宋"/>
                <w:szCs w:val="21"/>
                <w:highlight w:val="none"/>
                <w:lang w:val="en-US" w:eastAsia="zh-CN"/>
              </w:rPr>
              <w:t>40</w:t>
            </w:r>
          </w:p>
        </w:tc>
        <w:tc>
          <w:tcPr>
            <w:tcW w:w="350"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2</w:t>
            </w:r>
          </w:p>
        </w:tc>
        <w:tc>
          <w:tcPr>
            <w:tcW w:w="712"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3</w:t>
            </w:r>
          </w:p>
        </w:tc>
        <w:tc>
          <w:tcPr>
            <w:tcW w:w="854"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本专业点</w:t>
            </w:r>
          </w:p>
        </w:tc>
        <w:tc>
          <w:tcPr>
            <w:tcW w:w="712"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考试或考查</w:t>
            </w:r>
          </w:p>
        </w:tc>
        <w:tc>
          <w:tcPr>
            <w:tcW w:w="702"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方向4必选</w:t>
            </w:r>
          </w:p>
        </w:tc>
        <w:tc>
          <w:tcPr>
            <w:tcW w:w="567" w:type="dxa"/>
            <w:vAlign w:val="center"/>
          </w:tcPr>
          <w:p>
            <w:pPr>
              <w:adjustRightInd w:val="0"/>
              <w:snapToGrid w:val="0"/>
              <w:spacing w:line="240" w:lineRule="exact"/>
              <w:jc w:val="center"/>
              <w:rPr>
                <w:rFonts w:ascii="仿宋" w:hAnsi="仿宋" w:eastAsia="仿宋"/>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26" w:type="dxa"/>
            <w:vMerge w:val="continue"/>
            <w:vAlign w:val="center"/>
          </w:tcPr>
          <w:p>
            <w:pPr>
              <w:spacing w:line="460" w:lineRule="exact"/>
              <w:jc w:val="center"/>
              <w:rPr>
                <w:rFonts w:ascii="仿宋" w:hAnsi="仿宋" w:eastAsia="仿宋" w:cs="宋体"/>
                <w:color w:val="000000" w:themeColor="text1"/>
                <w:szCs w:val="21"/>
                <w:highlight w:val="none"/>
                <w14:textFill>
                  <w14:solidFill>
                    <w14:schemeClr w14:val="tx1"/>
                  </w14:solidFill>
                </w14:textFill>
              </w:rPr>
            </w:pPr>
          </w:p>
          <w:p>
            <w:pPr>
              <w:spacing w:line="460" w:lineRule="exact"/>
              <w:jc w:val="center"/>
              <w:rPr>
                <w:rFonts w:ascii="仿宋" w:hAnsi="仿宋" w:eastAsia="仿宋" w:cs="宋体"/>
                <w:color w:val="000000" w:themeColor="text1"/>
                <w:szCs w:val="21"/>
                <w:highlight w:val="none"/>
                <w14:textFill>
                  <w14:solidFill>
                    <w14:schemeClr w14:val="tx1"/>
                  </w14:solidFill>
                </w14:textFill>
              </w:rPr>
            </w:pPr>
          </w:p>
        </w:tc>
        <w:tc>
          <w:tcPr>
            <w:tcW w:w="1425" w:type="dxa"/>
            <w:vAlign w:val="center"/>
          </w:tcPr>
          <w:p>
            <w:pPr>
              <w:adjustRightInd w:val="0"/>
              <w:snapToGrid w:val="0"/>
              <w:spacing w:line="240" w:lineRule="exact"/>
              <w:jc w:val="center"/>
              <w:rPr>
                <w:rFonts w:hint="eastAsia" w:ascii="仿宋" w:hAnsi="仿宋" w:eastAsia="仿宋" w:cs="宋体"/>
                <w:color w:val="000000"/>
                <w:highlight w:val="none"/>
              </w:rPr>
            </w:pPr>
            <w:r>
              <w:rPr>
                <w:rFonts w:hint="eastAsia" w:ascii="仿宋" w:hAnsi="仿宋" w:eastAsia="仿宋" w:cs="宋体"/>
                <w:color w:val="000000"/>
                <w:highlight w:val="none"/>
              </w:rPr>
              <w:t>055200mc55</w:t>
            </w:r>
          </w:p>
        </w:tc>
        <w:tc>
          <w:tcPr>
            <w:tcW w:w="2750"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国际传播理论</w:t>
            </w:r>
            <w:r>
              <w:rPr>
                <w:rFonts w:ascii="仿宋" w:hAnsi="仿宋" w:eastAsia="仿宋"/>
                <w:szCs w:val="21"/>
                <w:highlight w:val="none"/>
              </w:rPr>
              <w:t>International</w:t>
            </w:r>
            <w:r>
              <w:rPr>
                <w:rFonts w:hint="eastAsia" w:ascii="仿宋" w:hAnsi="仿宋" w:eastAsia="仿宋"/>
                <w:szCs w:val="21"/>
                <w:highlight w:val="none"/>
              </w:rPr>
              <w:t xml:space="preserve"> C</w:t>
            </w:r>
            <w:r>
              <w:rPr>
                <w:rFonts w:ascii="仿宋" w:hAnsi="仿宋" w:eastAsia="仿宋"/>
                <w:szCs w:val="21"/>
                <w:highlight w:val="none"/>
              </w:rPr>
              <w:t>ommunication Theories</w:t>
            </w:r>
          </w:p>
        </w:tc>
        <w:tc>
          <w:tcPr>
            <w:tcW w:w="487" w:type="dxa"/>
            <w:vAlign w:val="center"/>
          </w:tcPr>
          <w:p>
            <w:pPr>
              <w:adjustRightInd w:val="0"/>
              <w:snapToGrid w:val="0"/>
              <w:spacing w:line="240" w:lineRule="exact"/>
              <w:jc w:val="center"/>
              <w:rPr>
                <w:rFonts w:hint="default" w:ascii="仿宋" w:hAnsi="仿宋" w:eastAsia="仿宋"/>
                <w:szCs w:val="21"/>
                <w:highlight w:val="none"/>
                <w:lang w:val="en-US" w:eastAsia="zh-CN"/>
              </w:rPr>
            </w:pPr>
            <w:r>
              <w:rPr>
                <w:rFonts w:hint="eastAsia" w:ascii="仿宋" w:hAnsi="仿宋" w:eastAsia="仿宋"/>
                <w:szCs w:val="21"/>
                <w:highlight w:val="none"/>
                <w:lang w:val="en-US" w:eastAsia="zh-CN"/>
              </w:rPr>
              <w:t>40</w:t>
            </w:r>
          </w:p>
        </w:tc>
        <w:tc>
          <w:tcPr>
            <w:tcW w:w="350"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2</w:t>
            </w:r>
          </w:p>
        </w:tc>
        <w:tc>
          <w:tcPr>
            <w:tcW w:w="712" w:type="dxa"/>
            <w:vAlign w:val="center"/>
          </w:tcPr>
          <w:p>
            <w:pPr>
              <w:spacing w:line="320" w:lineRule="exact"/>
              <w:jc w:val="center"/>
              <w:rPr>
                <w:rFonts w:ascii="仿宋" w:hAnsi="仿宋" w:eastAsia="仿宋"/>
                <w:szCs w:val="21"/>
                <w:highlight w:val="none"/>
              </w:rPr>
            </w:pPr>
            <w:r>
              <w:rPr>
                <w:rFonts w:hint="eastAsia" w:ascii="仿宋" w:hAnsi="仿宋" w:eastAsia="仿宋"/>
                <w:szCs w:val="21"/>
                <w:highlight w:val="none"/>
              </w:rPr>
              <w:t>2</w:t>
            </w:r>
          </w:p>
        </w:tc>
        <w:tc>
          <w:tcPr>
            <w:tcW w:w="854" w:type="dxa"/>
            <w:vAlign w:val="center"/>
          </w:tcPr>
          <w:p>
            <w:pPr>
              <w:widowControl/>
              <w:jc w:val="center"/>
              <w:rPr>
                <w:rFonts w:ascii="仿宋" w:hAnsi="仿宋" w:eastAsia="仿宋" w:cstheme="minorEastAsia"/>
                <w:szCs w:val="21"/>
                <w:highlight w:val="none"/>
              </w:rPr>
            </w:pPr>
            <w:r>
              <w:rPr>
                <w:rFonts w:hint="eastAsia" w:ascii="仿宋" w:hAnsi="仿宋" w:eastAsia="仿宋" w:cstheme="minorEastAsia"/>
                <w:szCs w:val="21"/>
                <w:highlight w:val="none"/>
              </w:rPr>
              <w:t>本专业点</w:t>
            </w:r>
          </w:p>
        </w:tc>
        <w:tc>
          <w:tcPr>
            <w:tcW w:w="712"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考试或考查</w:t>
            </w:r>
          </w:p>
        </w:tc>
        <w:tc>
          <w:tcPr>
            <w:tcW w:w="702"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方向5必选</w:t>
            </w:r>
          </w:p>
        </w:tc>
        <w:tc>
          <w:tcPr>
            <w:tcW w:w="567" w:type="dxa"/>
            <w:vAlign w:val="center"/>
          </w:tcPr>
          <w:p>
            <w:pPr>
              <w:adjustRightInd w:val="0"/>
              <w:snapToGrid w:val="0"/>
              <w:spacing w:line="240" w:lineRule="exact"/>
              <w:jc w:val="center"/>
              <w:rPr>
                <w:rFonts w:ascii="仿宋" w:hAnsi="仿宋" w:eastAsia="仿宋"/>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26" w:type="dxa"/>
            <w:vMerge w:val="continue"/>
            <w:vAlign w:val="center"/>
          </w:tcPr>
          <w:p>
            <w:pPr>
              <w:spacing w:line="460" w:lineRule="exact"/>
              <w:jc w:val="center"/>
              <w:rPr>
                <w:rFonts w:ascii="仿宋" w:hAnsi="仿宋" w:eastAsia="仿宋" w:cs="宋体"/>
                <w:color w:val="000000" w:themeColor="text1"/>
                <w:szCs w:val="21"/>
                <w:highlight w:val="none"/>
                <w14:textFill>
                  <w14:solidFill>
                    <w14:schemeClr w14:val="tx1"/>
                  </w14:solidFill>
                </w14:textFill>
              </w:rPr>
            </w:pPr>
          </w:p>
        </w:tc>
        <w:tc>
          <w:tcPr>
            <w:tcW w:w="1425" w:type="dxa"/>
            <w:vAlign w:val="center"/>
          </w:tcPr>
          <w:p>
            <w:pPr>
              <w:adjustRightInd w:val="0"/>
              <w:snapToGrid w:val="0"/>
              <w:spacing w:line="240" w:lineRule="exact"/>
              <w:jc w:val="center"/>
              <w:rPr>
                <w:rFonts w:hint="eastAsia" w:ascii="仿宋" w:hAnsi="仿宋" w:eastAsia="仿宋" w:cs="宋体"/>
                <w:color w:val="000000"/>
                <w:highlight w:val="none"/>
              </w:rPr>
            </w:pPr>
            <w:r>
              <w:rPr>
                <w:rFonts w:hint="eastAsia" w:ascii="仿宋" w:hAnsi="仿宋" w:eastAsia="仿宋" w:cs="宋体"/>
                <w:color w:val="000000"/>
                <w:highlight w:val="none"/>
              </w:rPr>
              <w:t>0503z2dc02</w:t>
            </w:r>
          </w:p>
        </w:tc>
        <w:tc>
          <w:tcPr>
            <w:tcW w:w="2750"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新媒体专题研究</w:t>
            </w:r>
          </w:p>
          <w:p>
            <w:pPr>
              <w:adjustRightInd w:val="0"/>
              <w:snapToGrid w:val="0"/>
              <w:spacing w:line="240" w:lineRule="exact"/>
              <w:jc w:val="center"/>
              <w:rPr>
                <w:rFonts w:ascii="仿宋" w:hAnsi="仿宋" w:eastAsia="仿宋"/>
                <w:szCs w:val="21"/>
                <w:highlight w:val="none"/>
              </w:rPr>
            </w:pPr>
            <w:r>
              <w:rPr>
                <w:rFonts w:ascii="仿宋" w:hAnsi="仿宋" w:eastAsia="仿宋"/>
                <w:szCs w:val="21"/>
                <w:highlight w:val="none"/>
              </w:rPr>
              <w:t>Special Topics in New Media</w:t>
            </w:r>
          </w:p>
        </w:tc>
        <w:tc>
          <w:tcPr>
            <w:tcW w:w="487" w:type="dxa"/>
            <w:vAlign w:val="center"/>
          </w:tcPr>
          <w:p>
            <w:pPr>
              <w:adjustRightInd w:val="0"/>
              <w:snapToGrid w:val="0"/>
              <w:spacing w:line="240" w:lineRule="exact"/>
              <w:jc w:val="center"/>
              <w:rPr>
                <w:rFonts w:hint="default" w:ascii="仿宋" w:hAnsi="仿宋" w:eastAsia="仿宋"/>
                <w:szCs w:val="21"/>
                <w:highlight w:val="none"/>
                <w:lang w:val="en-US" w:eastAsia="zh-CN"/>
              </w:rPr>
            </w:pPr>
            <w:r>
              <w:rPr>
                <w:rFonts w:hint="eastAsia" w:ascii="仿宋" w:hAnsi="仿宋" w:eastAsia="仿宋"/>
                <w:szCs w:val="21"/>
                <w:highlight w:val="none"/>
                <w:lang w:val="en-US" w:eastAsia="zh-CN"/>
              </w:rPr>
              <w:t>40</w:t>
            </w:r>
          </w:p>
        </w:tc>
        <w:tc>
          <w:tcPr>
            <w:tcW w:w="350"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2</w:t>
            </w:r>
          </w:p>
        </w:tc>
        <w:tc>
          <w:tcPr>
            <w:tcW w:w="712"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1</w:t>
            </w:r>
          </w:p>
        </w:tc>
        <w:tc>
          <w:tcPr>
            <w:tcW w:w="854"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本专业点</w:t>
            </w:r>
          </w:p>
        </w:tc>
        <w:tc>
          <w:tcPr>
            <w:tcW w:w="712"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考试或考查</w:t>
            </w:r>
          </w:p>
        </w:tc>
        <w:tc>
          <w:tcPr>
            <w:tcW w:w="702"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选修</w:t>
            </w:r>
          </w:p>
        </w:tc>
        <w:tc>
          <w:tcPr>
            <w:tcW w:w="567" w:type="dxa"/>
            <w:vAlign w:val="center"/>
          </w:tcPr>
          <w:p>
            <w:pPr>
              <w:adjustRightInd w:val="0"/>
              <w:snapToGrid w:val="0"/>
              <w:spacing w:line="240" w:lineRule="exact"/>
              <w:jc w:val="center"/>
              <w:rPr>
                <w:rFonts w:ascii="仿宋" w:hAnsi="仿宋"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26" w:type="dxa"/>
            <w:vMerge w:val="continue"/>
            <w:vAlign w:val="center"/>
          </w:tcPr>
          <w:p>
            <w:pPr>
              <w:spacing w:line="460" w:lineRule="exact"/>
              <w:jc w:val="center"/>
              <w:rPr>
                <w:rFonts w:ascii="仿宋" w:hAnsi="仿宋" w:eastAsia="仿宋" w:cs="宋体"/>
                <w:color w:val="000000" w:themeColor="text1"/>
                <w:szCs w:val="21"/>
                <w:highlight w:val="none"/>
                <w14:textFill>
                  <w14:solidFill>
                    <w14:schemeClr w14:val="tx1"/>
                  </w14:solidFill>
                </w14:textFill>
              </w:rPr>
            </w:pPr>
          </w:p>
        </w:tc>
        <w:tc>
          <w:tcPr>
            <w:tcW w:w="1425" w:type="dxa"/>
            <w:vAlign w:val="center"/>
          </w:tcPr>
          <w:p>
            <w:pPr>
              <w:adjustRightInd w:val="0"/>
              <w:snapToGrid w:val="0"/>
              <w:spacing w:line="240" w:lineRule="exact"/>
              <w:jc w:val="center"/>
              <w:rPr>
                <w:rFonts w:hint="eastAsia" w:ascii="仿宋" w:hAnsi="仿宋" w:eastAsia="仿宋" w:cs="宋体"/>
                <w:color w:val="000000"/>
                <w:highlight w:val="none"/>
              </w:rPr>
            </w:pPr>
            <w:r>
              <w:rPr>
                <w:rFonts w:hint="eastAsia" w:ascii="仿宋" w:hAnsi="仿宋" w:eastAsia="仿宋" w:cs="宋体"/>
                <w:color w:val="000000"/>
                <w:highlight w:val="none"/>
              </w:rPr>
              <w:t>055200mc56</w:t>
            </w:r>
          </w:p>
        </w:tc>
        <w:tc>
          <w:tcPr>
            <w:tcW w:w="2750"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跨文化传播</w:t>
            </w:r>
          </w:p>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Intercultural Communication</w:t>
            </w:r>
          </w:p>
        </w:tc>
        <w:tc>
          <w:tcPr>
            <w:tcW w:w="487" w:type="dxa"/>
            <w:vAlign w:val="center"/>
          </w:tcPr>
          <w:p>
            <w:pPr>
              <w:adjustRightInd w:val="0"/>
              <w:snapToGrid w:val="0"/>
              <w:spacing w:line="240" w:lineRule="exact"/>
              <w:jc w:val="center"/>
              <w:rPr>
                <w:rFonts w:hint="default" w:ascii="仿宋" w:hAnsi="仿宋" w:eastAsia="仿宋"/>
                <w:szCs w:val="21"/>
                <w:highlight w:val="none"/>
                <w:lang w:val="en-US" w:eastAsia="zh-CN"/>
              </w:rPr>
            </w:pPr>
            <w:r>
              <w:rPr>
                <w:rFonts w:hint="eastAsia" w:ascii="仿宋" w:hAnsi="仿宋" w:eastAsia="仿宋"/>
                <w:szCs w:val="21"/>
                <w:highlight w:val="none"/>
                <w:lang w:val="en-US" w:eastAsia="zh-CN"/>
              </w:rPr>
              <w:t>40</w:t>
            </w:r>
          </w:p>
        </w:tc>
        <w:tc>
          <w:tcPr>
            <w:tcW w:w="350"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2</w:t>
            </w:r>
          </w:p>
        </w:tc>
        <w:tc>
          <w:tcPr>
            <w:tcW w:w="712" w:type="dxa"/>
            <w:vAlign w:val="center"/>
          </w:tcPr>
          <w:p>
            <w:pPr>
              <w:spacing w:line="320" w:lineRule="exact"/>
              <w:jc w:val="center"/>
              <w:rPr>
                <w:rFonts w:ascii="仿宋" w:hAnsi="仿宋" w:eastAsia="仿宋"/>
                <w:szCs w:val="21"/>
                <w:highlight w:val="none"/>
              </w:rPr>
            </w:pPr>
            <w:r>
              <w:rPr>
                <w:rFonts w:hint="eastAsia" w:ascii="仿宋" w:hAnsi="仿宋" w:eastAsia="仿宋"/>
                <w:szCs w:val="21"/>
                <w:highlight w:val="none"/>
              </w:rPr>
              <w:t>3</w:t>
            </w:r>
          </w:p>
        </w:tc>
        <w:tc>
          <w:tcPr>
            <w:tcW w:w="854" w:type="dxa"/>
            <w:vAlign w:val="center"/>
          </w:tcPr>
          <w:p>
            <w:pPr>
              <w:widowControl/>
              <w:jc w:val="center"/>
              <w:rPr>
                <w:rFonts w:ascii="仿宋" w:hAnsi="仿宋" w:eastAsia="仿宋" w:cstheme="minorEastAsia"/>
                <w:szCs w:val="21"/>
                <w:highlight w:val="none"/>
              </w:rPr>
            </w:pPr>
            <w:r>
              <w:rPr>
                <w:rFonts w:hint="eastAsia" w:ascii="仿宋" w:hAnsi="仿宋" w:eastAsia="仿宋" w:cstheme="minorEastAsia"/>
                <w:szCs w:val="21"/>
                <w:highlight w:val="none"/>
              </w:rPr>
              <w:t>本专业点</w:t>
            </w:r>
          </w:p>
        </w:tc>
        <w:tc>
          <w:tcPr>
            <w:tcW w:w="712"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考试或考查</w:t>
            </w:r>
          </w:p>
        </w:tc>
        <w:tc>
          <w:tcPr>
            <w:tcW w:w="702"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选修</w:t>
            </w:r>
          </w:p>
        </w:tc>
        <w:tc>
          <w:tcPr>
            <w:tcW w:w="567" w:type="dxa"/>
            <w:vAlign w:val="center"/>
          </w:tcPr>
          <w:p>
            <w:pPr>
              <w:adjustRightInd w:val="0"/>
              <w:snapToGrid w:val="0"/>
              <w:spacing w:line="240" w:lineRule="exact"/>
              <w:jc w:val="center"/>
              <w:rPr>
                <w:rFonts w:ascii="仿宋" w:hAnsi="仿宋"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26" w:type="dxa"/>
            <w:vMerge w:val="continue"/>
            <w:vAlign w:val="center"/>
          </w:tcPr>
          <w:p>
            <w:pPr>
              <w:spacing w:line="460" w:lineRule="exact"/>
              <w:jc w:val="center"/>
              <w:rPr>
                <w:rFonts w:ascii="仿宋" w:hAnsi="仿宋" w:eastAsia="仿宋" w:cs="宋体"/>
                <w:color w:val="000000" w:themeColor="text1"/>
                <w:szCs w:val="21"/>
                <w:highlight w:val="none"/>
                <w14:textFill>
                  <w14:solidFill>
                    <w14:schemeClr w14:val="tx1"/>
                  </w14:solidFill>
                </w14:textFill>
              </w:rPr>
            </w:pPr>
          </w:p>
        </w:tc>
        <w:tc>
          <w:tcPr>
            <w:tcW w:w="1425" w:type="dxa"/>
            <w:vAlign w:val="center"/>
          </w:tcPr>
          <w:p>
            <w:pPr>
              <w:adjustRightInd w:val="0"/>
              <w:snapToGrid w:val="0"/>
              <w:spacing w:line="240" w:lineRule="exact"/>
              <w:jc w:val="center"/>
              <w:rPr>
                <w:rFonts w:hint="eastAsia" w:ascii="仿宋" w:hAnsi="仿宋" w:eastAsia="仿宋" w:cs="宋体"/>
                <w:color w:val="000000"/>
                <w:highlight w:val="none"/>
              </w:rPr>
            </w:pPr>
            <w:r>
              <w:rPr>
                <w:rFonts w:hint="eastAsia" w:ascii="仿宋" w:hAnsi="仿宋" w:eastAsia="仿宋" w:cs="宋体"/>
                <w:color w:val="000000"/>
                <w:highlight w:val="none"/>
              </w:rPr>
              <w:t>050300dc15</w:t>
            </w:r>
          </w:p>
        </w:tc>
        <w:tc>
          <w:tcPr>
            <w:tcW w:w="2750"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计算传播</w:t>
            </w:r>
          </w:p>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Computational Communication</w:t>
            </w:r>
          </w:p>
        </w:tc>
        <w:tc>
          <w:tcPr>
            <w:tcW w:w="487"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lang w:val="en-US" w:eastAsia="zh-CN"/>
              </w:rPr>
              <w:t>40</w:t>
            </w:r>
          </w:p>
        </w:tc>
        <w:tc>
          <w:tcPr>
            <w:tcW w:w="350"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2</w:t>
            </w:r>
          </w:p>
        </w:tc>
        <w:tc>
          <w:tcPr>
            <w:tcW w:w="712" w:type="dxa"/>
            <w:vAlign w:val="center"/>
          </w:tcPr>
          <w:p>
            <w:pPr>
              <w:spacing w:line="320" w:lineRule="exact"/>
              <w:jc w:val="center"/>
              <w:rPr>
                <w:rFonts w:ascii="仿宋" w:hAnsi="仿宋" w:eastAsia="仿宋"/>
                <w:szCs w:val="21"/>
                <w:highlight w:val="none"/>
              </w:rPr>
            </w:pPr>
            <w:r>
              <w:rPr>
                <w:rFonts w:hint="eastAsia" w:ascii="仿宋" w:hAnsi="仿宋" w:eastAsia="仿宋"/>
                <w:szCs w:val="21"/>
                <w:highlight w:val="none"/>
              </w:rPr>
              <w:t>2</w:t>
            </w:r>
          </w:p>
        </w:tc>
        <w:tc>
          <w:tcPr>
            <w:tcW w:w="854" w:type="dxa"/>
            <w:vAlign w:val="center"/>
          </w:tcPr>
          <w:p>
            <w:pPr>
              <w:widowControl/>
              <w:jc w:val="center"/>
              <w:rPr>
                <w:rFonts w:ascii="仿宋" w:hAnsi="仿宋" w:eastAsia="仿宋" w:cstheme="minorEastAsia"/>
                <w:szCs w:val="21"/>
                <w:highlight w:val="none"/>
              </w:rPr>
            </w:pPr>
            <w:r>
              <w:rPr>
                <w:rFonts w:hint="eastAsia" w:ascii="仿宋" w:hAnsi="仿宋" w:eastAsia="仿宋" w:cstheme="minorEastAsia"/>
                <w:szCs w:val="21"/>
                <w:highlight w:val="none"/>
              </w:rPr>
              <w:t>本专业点</w:t>
            </w:r>
          </w:p>
        </w:tc>
        <w:tc>
          <w:tcPr>
            <w:tcW w:w="712"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考试或考察</w:t>
            </w:r>
          </w:p>
        </w:tc>
        <w:tc>
          <w:tcPr>
            <w:tcW w:w="702"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选修</w:t>
            </w:r>
          </w:p>
        </w:tc>
        <w:tc>
          <w:tcPr>
            <w:tcW w:w="567" w:type="dxa"/>
            <w:vAlign w:val="center"/>
          </w:tcPr>
          <w:p>
            <w:pPr>
              <w:adjustRightInd w:val="0"/>
              <w:snapToGrid w:val="0"/>
              <w:spacing w:line="240" w:lineRule="exact"/>
              <w:jc w:val="center"/>
              <w:rPr>
                <w:rFonts w:ascii="仿宋" w:hAnsi="仿宋"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26" w:type="dxa"/>
            <w:vMerge w:val="continue"/>
            <w:vAlign w:val="center"/>
          </w:tcPr>
          <w:p>
            <w:pPr>
              <w:spacing w:line="460" w:lineRule="exact"/>
              <w:ind w:firstLine="480"/>
              <w:jc w:val="center"/>
              <w:rPr>
                <w:rFonts w:ascii="仿宋" w:hAnsi="仿宋" w:eastAsia="仿宋" w:cs="宋体"/>
                <w:color w:val="000000" w:themeColor="text1"/>
                <w:szCs w:val="21"/>
                <w:highlight w:val="none"/>
                <w14:textFill>
                  <w14:solidFill>
                    <w14:schemeClr w14:val="tx1"/>
                  </w14:solidFill>
                </w14:textFill>
              </w:rPr>
            </w:pPr>
          </w:p>
        </w:tc>
        <w:tc>
          <w:tcPr>
            <w:tcW w:w="1425" w:type="dxa"/>
            <w:vAlign w:val="center"/>
          </w:tcPr>
          <w:p>
            <w:pPr>
              <w:adjustRightInd w:val="0"/>
              <w:snapToGrid w:val="0"/>
              <w:spacing w:line="240" w:lineRule="exact"/>
              <w:jc w:val="center"/>
              <w:rPr>
                <w:rFonts w:hint="eastAsia" w:ascii="仿宋" w:hAnsi="仿宋" w:eastAsia="仿宋" w:cs="宋体"/>
                <w:color w:val="000000"/>
                <w:highlight w:val="none"/>
              </w:rPr>
            </w:pPr>
            <w:r>
              <w:rPr>
                <w:rFonts w:hint="eastAsia" w:ascii="仿宋" w:hAnsi="仿宋" w:eastAsia="仿宋" w:cs="宋体"/>
                <w:color w:val="000000"/>
                <w:highlight w:val="none"/>
              </w:rPr>
              <w:t>050300dc19</w:t>
            </w:r>
          </w:p>
        </w:tc>
        <w:tc>
          <w:tcPr>
            <w:tcW w:w="2750" w:type="dxa"/>
            <w:vAlign w:val="center"/>
          </w:tcPr>
          <w:p>
            <w:pPr>
              <w:adjustRightInd w:val="0"/>
              <w:snapToGrid w:val="0"/>
              <w:spacing w:line="240" w:lineRule="exact"/>
              <w:jc w:val="center"/>
              <w:rPr>
                <w:rFonts w:hint="eastAsia" w:ascii="仿宋" w:hAnsi="仿宋" w:eastAsia="仿宋"/>
                <w:szCs w:val="21"/>
                <w:highlight w:val="none"/>
              </w:rPr>
            </w:pPr>
            <w:r>
              <w:rPr>
                <w:rFonts w:hint="eastAsia" w:ascii="仿宋" w:hAnsi="仿宋" w:eastAsia="仿宋"/>
                <w:szCs w:val="21"/>
                <w:highlight w:val="none"/>
                <w:lang w:eastAsia="zh-CN"/>
              </w:rPr>
              <w:t>新疆</w:t>
            </w:r>
            <w:r>
              <w:rPr>
                <w:rFonts w:hint="eastAsia" w:ascii="仿宋" w:hAnsi="仿宋" w:eastAsia="仿宋"/>
                <w:szCs w:val="21"/>
                <w:highlight w:val="none"/>
              </w:rPr>
              <w:t>研究</w:t>
            </w:r>
          </w:p>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Xinjiang Studies</w:t>
            </w:r>
          </w:p>
        </w:tc>
        <w:tc>
          <w:tcPr>
            <w:tcW w:w="487"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lang w:val="en-US" w:eastAsia="zh-CN"/>
              </w:rPr>
              <w:t>40</w:t>
            </w:r>
          </w:p>
        </w:tc>
        <w:tc>
          <w:tcPr>
            <w:tcW w:w="350"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2</w:t>
            </w:r>
          </w:p>
        </w:tc>
        <w:tc>
          <w:tcPr>
            <w:tcW w:w="712" w:type="dxa"/>
            <w:vAlign w:val="center"/>
          </w:tcPr>
          <w:p>
            <w:pPr>
              <w:spacing w:line="320" w:lineRule="exact"/>
              <w:jc w:val="center"/>
              <w:rPr>
                <w:rFonts w:ascii="仿宋" w:hAnsi="仿宋" w:eastAsia="仿宋"/>
                <w:szCs w:val="21"/>
                <w:highlight w:val="none"/>
              </w:rPr>
            </w:pPr>
            <w:r>
              <w:rPr>
                <w:rFonts w:hint="eastAsia" w:ascii="仿宋" w:hAnsi="仿宋" w:eastAsia="仿宋"/>
                <w:szCs w:val="21"/>
                <w:highlight w:val="none"/>
              </w:rPr>
              <w:t>1</w:t>
            </w:r>
          </w:p>
        </w:tc>
        <w:tc>
          <w:tcPr>
            <w:tcW w:w="854" w:type="dxa"/>
            <w:vAlign w:val="center"/>
          </w:tcPr>
          <w:p>
            <w:pPr>
              <w:widowControl/>
              <w:jc w:val="center"/>
              <w:rPr>
                <w:rFonts w:ascii="仿宋" w:hAnsi="仿宋" w:eastAsia="仿宋" w:cstheme="minorEastAsia"/>
                <w:szCs w:val="21"/>
                <w:highlight w:val="none"/>
              </w:rPr>
            </w:pPr>
            <w:r>
              <w:rPr>
                <w:rFonts w:hint="eastAsia" w:ascii="仿宋" w:hAnsi="仿宋" w:eastAsia="仿宋" w:cstheme="minorEastAsia"/>
                <w:szCs w:val="21"/>
                <w:highlight w:val="none"/>
              </w:rPr>
              <w:t>本专业点</w:t>
            </w:r>
          </w:p>
        </w:tc>
        <w:tc>
          <w:tcPr>
            <w:tcW w:w="712" w:type="dxa"/>
            <w:vAlign w:val="center"/>
          </w:tcPr>
          <w:p>
            <w:pPr>
              <w:adjustRightInd w:val="0"/>
              <w:snapToGrid w:val="0"/>
              <w:spacing w:line="240" w:lineRule="exact"/>
              <w:jc w:val="center"/>
              <w:rPr>
                <w:rFonts w:ascii="仿宋" w:hAnsi="仿宋" w:eastAsia="仿宋"/>
                <w:szCs w:val="21"/>
                <w:highlight w:val="none"/>
              </w:rPr>
            </w:pPr>
            <w:r>
              <w:rPr>
                <w:rFonts w:hint="eastAsia" w:ascii="仿宋" w:hAnsi="仿宋" w:eastAsia="仿宋"/>
                <w:szCs w:val="21"/>
                <w:highlight w:val="none"/>
              </w:rPr>
              <w:t>考试或考察</w:t>
            </w:r>
          </w:p>
        </w:tc>
        <w:tc>
          <w:tcPr>
            <w:tcW w:w="702" w:type="dxa"/>
            <w:vAlign w:val="center"/>
          </w:tcPr>
          <w:p>
            <w:pPr>
              <w:adjustRightInd w:val="0"/>
              <w:snapToGrid w:val="0"/>
              <w:spacing w:line="240" w:lineRule="exact"/>
              <w:jc w:val="center"/>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选修</w:t>
            </w:r>
          </w:p>
        </w:tc>
        <w:tc>
          <w:tcPr>
            <w:tcW w:w="567" w:type="dxa"/>
            <w:vAlign w:val="center"/>
          </w:tcPr>
          <w:p>
            <w:pPr>
              <w:spacing w:line="460" w:lineRule="exact"/>
              <w:jc w:val="center"/>
              <w:rPr>
                <w:rFonts w:ascii="仿宋" w:hAnsi="仿宋" w:eastAsia="仿宋" w:cs="宋体"/>
                <w:color w:val="000000" w:themeColor="text1"/>
                <w:szCs w:val="21"/>
                <w:highlight w:val="none"/>
                <w14:textFill>
                  <w14:solidFill>
                    <w14:schemeClr w14:val="tx1"/>
                  </w14:solidFill>
                </w14:textFill>
              </w:rPr>
            </w:pPr>
          </w:p>
        </w:tc>
      </w:tr>
    </w:tbl>
    <w:p>
      <w:pPr>
        <w:spacing w:line="460" w:lineRule="exact"/>
        <w:ind w:firstLine="482" w:firstLineChars="200"/>
        <w:rPr>
          <w:rFonts w:ascii="仿宋" w:hAnsi="仿宋" w:eastAsia="仿宋" w:cs="宋体"/>
          <w:b/>
          <w:bCs/>
          <w:color w:val="000000" w:themeColor="text1"/>
          <w:sz w:val="24"/>
          <w:szCs w:val="24"/>
          <w14:textFill>
            <w14:solidFill>
              <w14:schemeClr w14:val="tx1"/>
            </w14:solidFill>
          </w14:textFill>
        </w:rPr>
      </w:pPr>
      <w:r>
        <w:rPr>
          <w:rFonts w:hint="eastAsia" w:ascii="仿宋" w:hAnsi="仿宋" w:eastAsia="仿宋" w:cs="宋体"/>
          <w:b/>
          <w:bCs/>
          <w:color w:val="000000" w:themeColor="text1"/>
          <w:sz w:val="24"/>
          <w:szCs w:val="24"/>
          <w14:textFill>
            <w14:solidFill>
              <w14:schemeClr w14:val="tx1"/>
            </w14:solidFill>
          </w14:textFill>
        </w:rPr>
        <w:t>说明：</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课程成绩采用百分制。学位课程成绩70 分或以上为合格，可以获得相应学分；非学位课程成绩 60 分为合格，可以获得相应学分。</w:t>
      </w:r>
    </w:p>
    <w:p>
      <w:pPr>
        <w:spacing w:line="460" w:lineRule="exact"/>
        <w:ind w:firstLine="482" w:firstLineChars="200"/>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六、培养计划</w:t>
      </w:r>
    </w:p>
    <w:p>
      <w:pPr>
        <w:spacing w:line="460" w:lineRule="exact"/>
        <w:ind w:firstLine="480" w:firstLineChars="200"/>
        <w:rPr>
          <w:rFonts w:ascii="仿宋" w:hAnsi="仿宋" w:eastAsia="仿宋"/>
          <w:color w:val="000000" w:themeColor="text1"/>
          <w:sz w:val="24"/>
          <w:szCs w:val="24"/>
          <w14:textFill>
            <w14:solidFill>
              <w14:schemeClr w14:val="tx1"/>
            </w14:solidFill>
          </w14:textFill>
        </w:rPr>
      </w:pPr>
      <w:bookmarkStart w:id="0" w:name="_Hlk99370312"/>
      <w:r>
        <w:rPr>
          <w:rFonts w:hint="eastAsia" w:ascii="仿宋" w:hAnsi="仿宋" w:eastAsia="仿宋"/>
          <w:color w:val="000000" w:themeColor="text1"/>
          <w:sz w:val="24"/>
          <w:szCs w:val="24"/>
          <w14:textFill>
            <w14:solidFill>
              <w14:schemeClr w14:val="tx1"/>
            </w14:solidFill>
          </w14:textFill>
        </w:rPr>
        <w:t>博士生应在入学后3个月内，根据入学当年本学科的培养方案，在导师的指导下，结合研究方向和自身特点，制订个人培养计划，并录入研究生教育综合管理系统中，经导师确认后，由学院批准备案。个人培养计划一经制订，在培养过程中必须严格按计划执行。</w:t>
      </w:r>
      <w:bookmarkEnd w:id="0"/>
    </w:p>
    <w:p>
      <w:pPr>
        <w:numPr>
          <w:ilvl w:val="0"/>
          <w:numId w:val="1"/>
        </w:numPr>
        <w:spacing w:line="460" w:lineRule="exact"/>
        <w:ind w:firstLine="482" w:firstLineChars="200"/>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开题报告</w:t>
      </w:r>
    </w:p>
    <w:p>
      <w:pPr>
        <w:spacing w:line="460" w:lineRule="exact"/>
        <w:ind w:firstLine="480"/>
        <w:rPr>
          <w:rFonts w:ascii="仿宋" w:hAnsi="仿宋" w:eastAsia="仿宋"/>
          <w:color w:val="000000" w:themeColor="text1"/>
          <w:sz w:val="24"/>
          <w:szCs w:val="24"/>
          <w14:textFill>
            <w14:solidFill>
              <w14:schemeClr w14:val="tx1"/>
            </w14:solidFill>
          </w14:textFill>
        </w:rPr>
      </w:pPr>
      <w:bookmarkStart w:id="1" w:name="_Hlk99370406"/>
      <w:r>
        <w:rPr>
          <w:rFonts w:hint="eastAsia" w:ascii="仿宋" w:hAnsi="仿宋" w:eastAsia="仿宋"/>
          <w:color w:val="000000" w:themeColor="text1"/>
          <w:sz w:val="24"/>
          <w:szCs w:val="24"/>
          <w14:textFill>
            <w14:solidFill>
              <w14:schemeClr w14:val="tx1"/>
            </w14:solidFill>
          </w14:textFill>
        </w:rPr>
        <w:t>博士生入学后的第一学期，应在导师指导下拟定研究方向和论文题目，最迟于第三学期完成学位论文开题报告。开题报告具体要求按暨南大学有关规定执行。</w:t>
      </w:r>
    </w:p>
    <w:p>
      <w:pPr>
        <w:spacing w:line="460" w:lineRule="exact"/>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开题报告应就选题意义、国内外研究综述、主要研究内容、预期目标、研究方案等做出科学论证，写出书面报告，并在博士点内进行公开报告，听取专家意见并进行必要的修改和调整。论文选题应从新闻传播学科特点和研究范畴出发，选择对新闻传播学科发展具有重要理论意义和重要应用价值的研究课题。</w:t>
      </w:r>
    </w:p>
    <w:p>
      <w:pPr>
        <w:spacing w:line="460" w:lineRule="exact"/>
        <w:ind w:firstLine="480" w:firstLineChars="200"/>
        <w:rPr>
          <w:rFonts w:asciiTheme="minorEastAsia" w:hAnsiTheme="minorEastAsia" w:eastAsiaTheme="minorEastAsia"/>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经评审通过的开题报告应上传至研究生教育综合管理系统，并以书面形式提交学院研究生管理办公室备案。开题未能通过的应在至少3个月后才能重新申请开题且导师必须回避。开题报告通过者如因特殊情况须变更学位论文课题研究者，应重新进行开题报告。</w:t>
      </w:r>
      <w:bookmarkEnd w:id="1"/>
    </w:p>
    <w:p>
      <w:pPr>
        <w:spacing w:line="460" w:lineRule="exact"/>
        <w:ind w:firstLine="482" w:firstLineChars="200"/>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八、中期考核</w:t>
      </w:r>
    </w:p>
    <w:p>
      <w:pPr>
        <w:spacing w:line="460" w:lineRule="exact"/>
        <w:ind w:firstLine="480" w:firstLineChars="200"/>
        <w:rPr>
          <w:rFonts w:ascii="仿宋" w:hAnsi="仿宋" w:eastAsia="仿宋"/>
          <w:color w:val="000000" w:themeColor="text1"/>
          <w:sz w:val="24"/>
          <w:szCs w:val="24"/>
          <w14:textFill>
            <w14:solidFill>
              <w14:schemeClr w14:val="tx1"/>
            </w14:solidFill>
          </w14:textFill>
        </w:rPr>
      </w:pPr>
      <w:bookmarkStart w:id="2" w:name="_Hlk99370678"/>
      <w:r>
        <w:rPr>
          <w:rFonts w:hint="eastAsia" w:ascii="仿宋" w:hAnsi="仿宋" w:eastAsia="仿宋"/>
          <w:color w:val="000000" w:themeColor="text1"/>
          <w:sz w:val="24"/>
          <w:szCs w:val="24"/>
          <w14:textFill>
            <w14:solidFill>
              <w14:schemeClr w14:val="tx1"/>
            </w14:solidFill>
          </w14:textFill>
        </w:rPr>
        <w:t>博士生通过开题报告后，在预答辩之前要进行中期考核</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中期考核旨在对照培养方案的要求，从德智体美劳各方面对研究生的学业进展情况进行全面检查，并对其后续学业安排提出意见、建议和要求</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结合对研究方法、专业课程、必读书目内容和论文撰写情况进行笔试和面试，具体要求按暨南大学有关规定执行。</w:t>
      </w:r>
      <w:r>
        <w:rPr>
          <w:rFonts w:hint="eastAsia" w:ascii="仿宋" w:hAnsi="仿宋" w:eastAsia="仿宋"/>
          <w:color w:val="000000" w:themeColor="text1"/>
          <w:sz w:val="24"/>
          <w:szCs w:val="24"/>
          <w:lang w:eastAsia="zh-CN"/>
          <w14:textFill>
            <w14:solidFill>
              <w14:schemeClr w14:val="tx1"/>
            </w14:solidFill>
          </w14:textFill>
        </w:rPr>
        <w:t>博士中期考核</w:t>
      </w:r>
      <w:r>
        <w:rPr>
          <w:rFonts w:hint="eastAsia" w:ascii="仿宋" w:hAnsi="仿宋" w:eastAsia="仿宋"/>
          <w:sz w:val="24"/>
          <w:szCs w:val="24"/>
          <w:highlight w:val="none"/>
          <w:lang w:eastAsia="zh-CN"/>
        </w:rPr>
        <w:t>原则上不迟于第四学期完成。</w:t>
      </w:r>
    </w:p>
    <w:p>
      <w:pPr>
        <w:spacing w:line="460" w:lineRule="exact"/>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期考核的形式包括笔试和面试，各100分。考试内容为专业笔试、思想政治素质考核及学位论文写作情况汇报等，其中专业笔试主要考察对培养方案规定的研究方法、必读书目阅读情况和专业课程知识综合掌握情况，面试主要由博士生进行学位论文撰写的阶段报告。笔试与面试成绩的平均分达到75分以上（含75分）为合格。考核等级为“合格”及以上的研究生，方可参加论文预答辩，以及进入毕业、学位申请环节。</w:t>
      </w:r>
      <w:bookmarkEnd w:id="2"/>
      <w:r>
        <w:rPr>
          <w:rFonts w:hint="eastAsia" w:ascii="仿宋" w:hAnsi="仿宋" w:eastAsia="仿宋"/>
          <w:sz w:val="24"/>
          <w:szCs w:val="24"/>
          <w:highlight w:val="none"/>
          <w:lang w:eastAsia="zh-CN"/>
        </w:rPr>
        <w:t>中期考核不合格者，可在至少</w:t>
      </w:r>
      <w:r>
        <w:rPr>
          <w:rFonts w:hint="eastAsia" w:ascii="仿宋" w:hAnsi="仿宋" w:eastAsia="仿宋"/>
          <w:sz w:val="24"/>
          <w:szCs w:val="24"/>
          <w:highlight w:val="none"/>
          <w:lang w:val="en-US" w:eastAsia="zh-CN"/>
        </w:rPr>
        <w:t>3个月后重新申请中期考核。</w:t>
      </w:r>
      <w:r>
        <w:rPr>
          <w:rFonts w:hint="eastAsia" w:ascii="仿宋" w:hAnsi="仿宋" w:eastAsia="仿宋"/>
          <w:color w:val="000000" w:themeColor="text1"/>
          <w:sz w:val="24"/>
          <w:szCs w:val="24"/>
          <w14:textFill>
            <w14:solidFill>
              <w14:schemeClr w14:val="tx1"/>
            </w14:solidFill>
          </w14:textFill>
        </w:rPr>
        <w:t>博士研究生二次考核仍为不合格者，一般给予退学处理;若培养单位认为其符合硕士培养条件，可经本人申请，培养单位和研究生院均同意后，分流进入硕士研究生阶段培养。</w:t>
      </w:r>
    </w:p>
    <w:p>
      <w:pPr>
        <w:spacing w:line="460" w:lineRule="exact"/>
        <w:ind w:firstLine="480"/>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九、科研进展报</w:t>
      </w:r>
      <w:r>
        <w:rPr>
          <w:rFonts w:hint="eastAsia" w:asciiTheme="minorEastAsia" w:hAnsiTheme="minorEastAsia" w:eastAsiaTheme="minorEastAsia"/>
          <w:b/>
          <w:sz w:val="24"/>
          <w:szCs w:val="24"/>
        </w:rPr>
        <w:t>告</w:t>
      </w:r>
    </w:p>
    <w:p>
      <w:pPr>
        <w:spacing w:line="46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博士生预答辩之前须参照学位论文答辩的形式及要求，进行论文的阶段报告，并填写《暨南大学研究生科研进展阶段报告》交学院研究生管理办公室，作为学习档案归档。科研进展报告与中期考核同时进行。</w:t>
      </w:r>
    </w:p>
    <w:p>
      <w:pPr>
        <w:spacing w:line="460" w:lineRule="exact"/>
        <w:ind w:firstLine="482" w:firstLineChars="200"/>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十、博士资格考试</w:t>
      </w:r>
    </w:p>
    <w:p>
      <w:pPr>
        <w:spacing w:line="4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无</w:t>
      </w:r>
    </w:p>
    <w:p>
      <w:pPr>
        <w:spacing w:line="460" w:lineRule="exact"/>
        <w:ind w:firstLine="482" w:firstLineChars="200"/>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十一、学位（毕业）论文</w:t>
      </w:r>
    </w:p>
    <w:p>
      <w:pPr>
        <w:spacing w:line="460" w:lineRule="exact"/>
        <w:ind w:firstLine="480" w:firstLineChars="200"/>
        <w:rPr>
          <w:rFonts w:asciiTheme="minorEastAsia" w:hAnsiTheme="minorEastAsia" w:eastAsiaTheme="minorEastAsia"/>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博士生论文工作的时间应不少于2年。</w:t>
      </w:r>
    </w:p>
    <w:p>
      <w:pPr>
        <w:pStyle w:val="16"/>
        <w:numPr>
          <w:ilvl w:val="0"/>
          <w:numId w:val="2"/>
        </w:numPr>
        <w:spacing w:line="460" w:lineRule="exact"/>
        <w:ind w:firstLineChars="0"/>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论文选题与综述的要求</w:t>
      </w:r>
    </w:p>
    <w:p>
      <w:pPr>
        <w:spacing w:line="4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学科的博士论文选题应从新闻传播学科特点和研究范畴出发，选择对新闻传播学科发展具有重要理论意义和重要应用价值的研究课题。选题要处理好基础性和应用性之间的关系，本学科的学位论文选题应注意与其他一级学科选题之间的区别。</w:t>
      </w:r>
    </w:p>
    <w:p>
      <w:pPr>
        <w:spacing w:line="460" w:lineRule="exact"/>
        <w:ind w:firstLine="482" w:firstLineChars="200"/>
        <w:rPr>
          <w:rFonts w:asciiTheme="minorEastAsia" w:hAnsiTheme="minorEastAsia" w:eastAsiaTheme="minorEastAsia"/>
          <w:b/>
          <w:sz w:val="24"/>
          <w:szCs w:val="24"/>
        </w:rPr>
      </w:pPr>
      <w:bookmarkStart w:id="3" w:name="_Hlk99370853"/>
      <w:r>
        <w:rPr>
          <w:rFonts w:hint="eastAsia" w:asciiTheme="minorEastAsia" w:hAnsiTheme="minorEastAsia" w:eastAsiaTheme="minorEastAsia"/>
          <w:b/>
          <w:color w:val="000000" w:themeColor="text1"/>
          <w:sz w:val="24"/>
          <w:szCs w:val="24"/>
          <w14:textFill>
            <w14:solidFill>
              <w14:schemeClr w14:val="tx1"/>
            </w14:solidFill>
          </w14:textFill>
        </w:rPr>
        <w:t>（二）学位（毕业）论文的</w:t>
      </w:r>
      <w:r>
        <w:rPr>
          <w:rFonts w:hint="eastAsia" w:asciiTheme="minorEastAsia" w:hAnsiTheme="minorEastAsia" w:eastAsiaTheme="minorEastAsia"/>
          <w:b/>
          <w:sz w:val="24"/>
          <w:szCs w:val="24"/>
        </w:rPr>
        <w:t>规范性要求</w:t>
      </w:r>
    </w:p>
    <w:p>
      <w:pPr>
        <w:spacing w:line="4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本学科博士学位论文应当严格遵守学术规范和暨南大学学位论文基本格式。学位论文规范性包括论文写作、文献引用和综述、理论分析、实验数据及分析等多方面。</w:t>
      </w:r>
    </w:p>
    <w:p>
      <w:pPr>
        <w:spacing w:line="4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1.学位论文写作应符合科技论文写作规范，结构合理、层次清晰、逻辑严密、语言流畅；公式、符号、单位和图表等均要符合规范。</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2.学位论文一般应包括论文课题的研究背景和任务,国内外在该研究领域的研究情况和发展趋势，重要的理论分析和原理阐述，应对文化、研究假设结果有分析和总结，并有对全文工作的总结展望和参考文献列表等内容。</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3.学位论文文献引用要准确、恰当，要引述具有代表性的文献，还要注意找到最原始的文献，避免过多的转引。文献引用要有必要性，所列文献的观点或材料应当与论文内容匹配，避免虚列；文献综述和评价应客观、公正，不抬高、不贬低。</w:t>
      </w:r>
    </w:p>
    <w:p>
      <w:pPr>
        <w:spacing w:line="4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4.学位论文理论分析应系统而深入，原理阐述准确而清晰。</w:t>
      </w:r>
    </w:p>
    <w:p>
      <w:pPr>
        <w:spacing w:line="4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5.实验方法要合理，实验数据要可靠，要对实验结果有深入分析和明确的结论。</w:t>
      </w:r>
      <w:bookmarkEnd w:id="3"/>
    </w:p>
    <w:p>
      <w:pPr>
        <w:spacing w:line="460" w:lineRule="exact"/>
        <w:ind w:left="472"/>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（三）学位（毕业）论文的成果创新性要求</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本学科博士学位论文的成果创新性的要求体现在选题的价值性、材料的可靠性、方法的恰当性、研究论证的严密性、结果的独特性等方面。有价值的选题往往从根本上决定着成果的创新性。因此，本学科博士研究生应当在深入研究、充分调研和思考的基础上确定选题。论文中相关内容与数据是体现成果创新性的基本依据，创新性成果应当具备真实可靠的内容与数据。解决问题的方法和相关论证决定着论文的基本质量，论文中论证的严密性主要体现在概念使用的准确性、观点和数据的统一性、语言表达的逻辑性、篇章结构的合理性等方面。本学科博士学位论文应在新闻传播学领域对相关重要理论的发展和重要新闻传播现象的发现研究中有所突破，创新性成果应是在所研究领域提出和发现新理论与新方法、探索新现象，获得新结果等。</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本学科博士学位论文创新性成果的体现方式包括发表在本学科领域的国际期刊、国内核心期刊或暨南大学规定的其它刊物的学术论文，以及能证明其获得自主知识产权的研究成果等。</w:t>
      </w:r>
    </w:p>
    <w:p>
      <w:pPr>
        <w:spacing w:line="460" w:lineRule="exact"/>
        <w:ind w:firstLine="472" w:firstLineChars="196"/>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（四）学位（毕业）论文预答辩与答辩要求</w:t>
      </w:r>
      <w:bookmarkStart w:id="4" w:name="_Hlk99370883"/>
    </w:p>
    <w:p>
      <w:pPr>
        <w:spacing w:line="460" w:lineRule="exact"/>
        <w:ind w:firstLine="470" w:firstLineChars="196"/>
        <w:rPr>
          <w:rFonts w:ascii="仿宋" w:hAnsi="仿宋" w:eastAsia="仿宋"/>
          <w:sz w:val="24"/>
          <w:szCs w:val="24"/>
        </w:rPr>
      </w:pPr>
      <w:r>
        <w:rPr>
          <w:rFonts w:hint="eastAsia" w:ascii="仿宋" w:hAnsi="仿宋" w:eastAsia="仿宋"/>
          <w:sz w:val="24"/>
          <w:szCs w:val="24"/>
        </w:rPr>
        <w:t>博士研究生在学位（毕业）论文答辩前，需按要求完成预答辩。预答辩和答辩要求和流程按暨南大学及本学科有关规定执行。</w:t>
      </w:r>
      <w:bookmarkEnd w:id="4"/>
    </w:p>
    <w:p>
      <w:pPr>
        <w:spacing w:line="460" w:lineRule="exact"/>
        <w:ind w:firstLine="482" w:firstLineChars="200"/>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十二、在学期间科研成果要求</w:t>
      </w:r>
    </w:p>
    <w:p>
      <w:pPr>
        <w:spacing w:line="4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按照文学分委会有关规定执行。</w:t>
      </w:r>
    </w:p>
    <w:p>
      <w:pPr>
        <w:spacing w:line="460" w:lineRule="exact"/>
        <w:ind w:firstLine="482" w:firstLineChars="200"/>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十三、毕业与授予学位标准</w:t>
      </w:r>
    </w:p>
    <w:p>
      <w:pPr>
        <w:spacing w:line="460" w:lineRule="exact"/>
        <w:ind w:firstLine="480" w:firstLineChars="200"/>
        <w:rPr>
          <w:rFonts w:ascii="仿宋" w:hAnsi="仿宋" w:eastAsia="仿宋"/>
          <w:color w:val="000000" w:themeColor="text1"/>
          <w:sz w:val="24"/>
          <w:szCs w:val="24"/>
          <w14:textFill>
            <w14:solidFill>
              <w14:schemeClr w14:val="tx1"/>
            </w14:solidFill>
          </w14:textFill>
        </w:rPr>
      </w:pPr>
      <w:bookmarkStart w:id="5" w:name="_Hlk99371336"/>
      <w:r>
        <w:rPr>
          <w:rFonts w:hint="eastAsia" w:ascii="仿宋" w:hAnsi="仿宋" w:eastAsia="仿宋"/>
          <w:color w:val="000000" w:themeColor="text1"/>
          <w:sz w:val="24"/>
          <w:szCs w:val="24"/>
          <w14:textFill>
            <w14:solidFill>
              <w14:schemeClr w14:val="tx1"/>
            </w14:solidFill>
          </w14:textFill>
        </w:rPr>
        <w:t>毕业与授予学位标准按照《暨南大学学位授予工作实施细则》有关规定进行。</w:t>
      </w:r>
      <w:bookmarkEnd w:id="5"/>
    </w:p>
    <w:p>
      <w:pPr>
        <w:spacing w:line="460" w:lineRule="exact"/>
        <w:ind w:firstLine="482" w:firstLineChars="200"/>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十四、</w:t>
      </w:r>
      <w:r>
        <w:rPr>
          <w:rFonts w:asciiTheme="minorEastAsia" w:hAnsiTheme="minorEastAsia" w:eastAsiaTheme="minorEastAsia"/>
          <w:b/>
          <w:color w:val="000000" w:themeColor="text1"/>
          <w:sz w:val="24"/>
          <w:szCs w:val="24"/>
          <w14:textFill>
            <w14:solidFill>
              <w14:schemeClr w14:val="tx1"/>
            </w14:solidFill>
          </w14:textFill>
        </w:rPr>
        <w:t>必读书目</w:t>
      </w:r>
    </w:p>
    <w:tbl>
      <w:tblPr>
        <w:tblStyle w:val="7"/>
        <w:tblW w:w="9040" w:type="dxa"/>
        <w:jc w:val="center"/>
        <w:tblLayout w:type="autofit"/>
        <w:tblCellMar>
          <w:top w:w="0" w:type="dxa"/>
          <w:left w:w="108" w:type="dxa"/>
          <w:bottom w:w="0" w:type="dxa"/>
          <w:right w:w="108" w:type="dxa"/>
        </w:tblCellMar>
      </w:tblPr>
      <w:tblGrid>
        <w:gridCol w:w="714"/>
        <w:gridCol w:w="2977"/>
        <w:gridCol w:w="2060"/>
        <w:gridCol w:w="2126"/>
        <w:gridCol w:w="1163"/>
      </w:tblGrid>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b/>
                <w:bCs/>
                <w:kern w:val="0"/>
              </w:rPr>
            </w:pPr>
            <w:r>
              <w:rPr>
                <w:rFonts w:hint="eastAsia" w:ascii="仿宋" w:hAnsi="仿宋" w:eastAsia="仿宋" w:cs="宋体"/>
                <w:b/>
                <w:bCs/>
                <w:kern w:val="0"/>
              </w:rPr>
              <w:t>序号</w:t>
            </w:r>
          </w:p>
        </w:tc>
        <w:tc>
          <w:tcPr>
            <w:tcW w:w="297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宋体"/>
                <w:b/>
                <w:bCs/>
                <w:kern w:val="0"/>
              </w:rPr>
            </w:pPr>
            <w:r>
              <w:rPr>
                <w:rFonts w:hint="eastAsia" w:ascii="仿宋" w:hAnsi="仿宋" w:eastAsia="仿宋" w:cs="宋体"/>
                <w:b/>
                <w:bCs/>
                <w:kern w:val="0"/>
              </w:rPr>
              <w:t>书名</w:t>
            </w:r>
          </w:p>
        </w:tc>
        <w:tc>
          <w:tcPr>
            <w:tcW w:w="206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宋体"/>
                <w:b/>
                <w:bCs/>
                <w:kern w:val="0"/>
              </w:rPr>
            </w:pPr>
            <w:r>
              <w:rPr>
                <w:rFonts w:hint="eastAsia" w:ascii="仿宋" w:hAnsi="仿宋" w:eastAsia="仿宋" w:cs="宋体"/>
                <w:b/>
                <w:bCs/>
                <w:kern w:val="0"/>
              </w:rPr>
              <w:t>作者</w:t>
            </w:r>
          </w:p>
        </w:tc>
        <w:tc>
          <w:tcPr>
            <w:tcW w:w="212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宋体"/>
                <w:b/>
                <w:bCs/>
                <w:kern w:val="0"/>
              </w:rPr>
            </w:pPr>
            <w:r>
              <w:rPr>
                <w:rFonts w:hint="eastAsia" w:ascii="仿宋" w:hAnsi="仿宋" w:eastAsia="仿宋" w:cs="宋体"/>
                <w:b/>
                <w:bCs/>
                <w:kern w:val="0"/>
              </w:rPr>
              <w:t>出版社</w:t>
            </w:r>
          </w:p>
        </w:tc>
        <w:tc>
          <w:tcPr>
            <w:tcW w:w="11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宋体"/>
                <w:b/>
                <w:bCs/>
                <w:kern w:val="0"/>
              </w:rPr>
            </w:pPr>
            <w:r>
              <w:rPr>
                <w:rFonts w:hint="eastAsia" w:ascii="仿宋" w:hAnsi="仿宋" w:eastAsia="仿宋" w:cs="宋体"/>
                <w:b/>
                <w:bCs/>
                <w:kern w:val="0"/>
              </w:rPr>
              <w:t>出版日期</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1</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中国新闻事业通史（第1-3卷）</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方汉奇</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中国人民大学出版社</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1996年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社会化媒体理论与实践</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彭兰</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中国人民大学出版社</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2015年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3</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传播的观念</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陈卫星</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人民出版社</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2004年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4</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范式的变更：新报刊史书写</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黄旦</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上海交通大学出版社</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2018年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5</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传播政治经济学经典文献选读</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姚建华</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商务印书馆</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2019年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6</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文化遗产导论</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王晨、王媛</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清华大学出版社</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2016年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7</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人工智能哲学</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董军</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科学出版社</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2011年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8</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符号学：原理与推演</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赵毅衡</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南京大学出版社</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2016年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9</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质的研究方法与社会科学研究</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陈向明</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教育科学出版社</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2006年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10</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文化反哺：变迁社会中的代际革命</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周晓虹</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商务印书馆</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2015年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11</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麦奎尔大众传播理论（第五版）</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（英）丹尼斯·麦奎尔</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清华大学出版社</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2010年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12</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网络社会的崛起</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（美）曼纽尔</w:t>
            </w:r>
            <w:r>
              <w:rPr>
                <w:rFonts w:hint="eastAsia" w:ascii="仿宋" w:hAnsi="宋体" w:eastAsia="宋体" w:cs="宋体"/>
                <w:kern w:val="0"/>
              </w:rPr>
              <w:t>•</w:t>
            </w:r>
            <w:r>
              <w:rPr>
                <w:rFonts w:hint="eastAsia" w:ascii="仿宋" w:hAnsi="仿宋" w:eastAsia="仿宋" w:cs="仿宋"/>
                <w:kern w:val="0"/>
              </w:rPr>
              <w:t>卡斯特著，夏铸九、</w:t>
            </w:r>
            <w:r>
              <w:rPr>
                <w:rFonts w:hint="eastAsia" w:ascii="仿宋" w:hAnsi="仿宋" w:eastAsia="仿宋" w:cs="宋体"/>
                <w:kern w:val="0"/>
              </w:rPr>
              <w:t>王志弘译</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社会科学文献出版</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2001年</w:t>
            </w:r>
          </w:p>
        </w:tc>
      </w:tr>
      <w:tr>
        <w:tblPrEx>
          <w:tblCellMar>
            <w:top w:w="0" w:type="dxa"/>
            <w:left w:w="108" w:type="dxa"/>
            <w:bottom w:w="0" w:type="dxa"/>
            <w:right w:w="108" w:type="dxa"/>
          </w:tblCellMar>
        </w:tblPrEx>
        <w:trPr>
          <w:trHeight w:val="9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13</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媒介学引论</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（英）德布雷著，刘文玲译</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中国传媒大学出版社</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2014年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14</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新媒介：关键概念</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（英）尼古拉斯·盖恩、戴维·比尔著，刘君、周竞男译</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复旦大学出版社</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2015年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15</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媒介、社会与世界：社会理论与数字媒介实践</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（英）库尔德利著，何道宽译</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复旦大学出版社</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2014年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16</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文化与社会的媒介化</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（丹麦）施蒂格·夏瓦著，刘君译</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复旦大学出版社</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2018年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17</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奇云：媒介即存有</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（美）彼得斯著，邓建国译</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复旦大学出版社</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2020年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ascii="仿宋" w:hAnsi="仿宋" w:eastAsia="仿宋" w:cs="宋体"/>
                <w:kern w:val="0"/>
              </w:rPr>
              <w:t>1</w:t>
            </w:r>
            <w:r>
              <w:rPr>
                <w:rFonts w:hint="eastAsia" w:ascii="仿宋" w:hAnsi="仿宋" w:eastAsia="仿宋" w:cs="宋体"/>
                <w:kern w:val="0"/>
              </w:rPr>
              <w:t>8</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媒介考古学</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胡塔莫、帕里卡著，唐海江译</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复旦大学出版社</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2018年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19</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法理学法律学哲学与法律方法</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（美）E·博登海默著，邓正来译</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中国政法大学出版社</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2004年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社会学研究方法（第十一版）</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（美）艾尔·巴比著，邱泽奇译</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华夏出版社</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2018年</w:t>
            </w:r>
          </w:p>
        </w:tc>
      </w:tr>
      <w:tr>
        <w:tblPrEx>
          <w:tblCellMar>
            <w:top w:w="0" w:type="dxa"/>
            <w:left w:w="108" w:type="dxa"/>
            <w:bottom w:w="0" w:type="dxa"/>
            <w:right w:w="108" w:type="dxa"/>
          </w:tblCellMar>
        </w:tblPrEx>
        <w:trPr>
          <w:trHeight w:val="39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21</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建构扎根理论：质性研究实践指南</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（美）凯西·卡麦兹著，边国英译</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重庆大学出版社</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2009年版，2021年第9次印刷</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22</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媒介与传播研究方法</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（美）阿瑟·阿萨·伯格著，张磊译</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中国传媒大学出版社</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2021年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23</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传播统计法：定量研究操作指南（第5版）</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（美）威廉姆斯、蒙日著，苏林森译</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清华大学出版社</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2011年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ascii="仿宋" w:hAnsi="仿宋" w:eastAsia="仿宋" w:cs="宋体"/>
                <w:kern w:val="0"/>
              </w:rPr>
              <w:t>2</w:t>
            </w:r>
            <w:r>
              <w:rPr>
                <w:rFonts w:hint="eastAsia" w:ascii="仿宋" w:hAnsi="仿宋" w:eastAsia="仿宋" w:cs="宋体"/>
                <w:kern w:val="0"/>
              </w:rPr>
              <w:t>4</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形象的修辞——广告与当代社会理论</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（法）罗兰·巴尔特、让·鲍德里亚等</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中国人民大学出版社</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2005年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25</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作为变革动因的印刷机：早期近代欧洲的传播与文化变革</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（美）伊丽莎白</w:t>
            </w:r>
            <w:r>
              <w:rPr>
                <w:rFonts w:hint="eastAsia" w:ascii="仿宋" w:hAnsi="宋体" w:eastAsia="宋体" w:cs="宋体"/>
                <w:kern w:val="0"/>
              </w:rPr>
              <w:t>•</w:t>
            </w:r>
            <w:r>
              <w:rPr>
                <w:rFonts w:hint="eastAsia" w:ascii="仿宋" w:hAnsi="仿宋" w:eastAsia="仿宋" w:cs="仿宋"/>
                <w:kern w:val="0"/>
              </w:rPr>
              <w:t>爱森斯坦</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北京大学出版社</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2010年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ascii="仿宋" w:hAnsi="仿宋" w:eastAsia="仿宋" w:cs="宋体"/>
                <w:kern w:val="0"/>
              </w:rPr>
              <w:t>2</w:t>
            </w:r>
            <w:r>
              <w:rPr>
                <w:rFonts w:hint="eastAsia" w:ascii="仿宋" w:hAnsi="仿宋" w:eastAsia="仿宋" w:cs="宋体"/>
                <w:kern w:val="0"/>
              </w:rPr>
              <w:t>6</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文明的进程</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（德）埃利亚斯</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上海译文出版社</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2018年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27</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color w:val="000000"/>
                <w:kern w:val="0"/>
              </w:rPr>
            </w:pPr>
            <w:r>
              <w:rPr>
                <w:rFonts w:hint="eastAsia" w:ascii="仿宋" w:hAnsi="仿宋" w:eastAsia="仿宋" w:cs="宋体"/>
                <w:color w:val="000000"/>
                <w:kern w:val="0"/>
              </w:rPr>
              <w:t>广告调查：理论与实务</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color w:val="000000"/>
                <w:kern w:val="0"/>
              </w:rPr>
            </w:pPr>
            <w:r>
              <w:rPr>
                <w:rFonts w:hint="eastAsia" w:ascii="仿宋" w:hAnsi="仿宋" w:eastAsia="仿宋" w:cs="宋体"/>
                <w:color w:val="000000"/>
                <w:kern w:val="0"/>
              </w:rPr>
              <w:t>（美）乔尔·J·戴维斯</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color w:val="000000"/>
                <w:kern w:val="0"/>
              </w:rPr>
            </w:pPr>
            <w:r>
              <w:rPr>
                <w:rFonts w:hint="eastAsia" w:ascii="仿宋" w:hAnsi="仿宋" w:eastAsia="仿宋" w:cs="宋体"/>
                <w:color w:val="000000"/>
                <w:kern w:val="0"/>
              </w:rPr>
              <w:t>中国人民大学出版社</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color w:val="000000"/>
                <w:kern w:val="0"/>
              </w:rPr>
            </w:pPr>
            <w:r>
              <w:rPr>
                <w:rFonts w:hint="eastAsia" w:ascii="仿宋" w:hAnsi="仿宋" w:eastAsia="仿宋" w:cs="宋体"/>
                <w:color w:val="000000"/>
                <w:kern w:val="0"/>
              </w:rPr>
              <w:t>2016年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28</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The Sociological Imagination</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Mills, C. W</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Oxford, UK: Oxford University Press</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2000年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29</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Communications and Mobility: The Migrant, the Mobile Phone, and the Container Box</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David Morley</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Wiley-Blackwell</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2017年</w:t>
            </w:r>
          </w:p>
        </w:tc>
      </w:tr>
      <w:tr>
        <w:tblPrEx>
          <w:tblCellMar>
            <w:top w:w="0" w:type="dxa"/>
            <w:left w:w="108" w:type="dxa"/>
            <w:bottom w:w="0" w:type="dxa"/>
            <w:right w:w="108" w:type="dxa"/>
          </w:tblCellMar>
        </w:tblPrEx>
        <w:trPr>
          <w:trHeight w:val="360" w:hRule="atLeast"/>
          <w:jc w:val="center"/>
        </w:trPr>
        <w:tc>
          <w:tcPr>
            <w:tcW w:w="714"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30</w:t>
            </w:r>
          </w:p>
        </w:tc>
        <w:tc>
          <w:tcPr>
            <w:tcW w:w="2977"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Cultural Studies and the Study of Popular Culture(8th edition)</w:t>
            </w:r>
          </w:p>
        </w:tc>
        <w:tc>
          <w:tcPr>
            <w:tcW w:w="2060"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John Storey</w:t>
            </w:r>
          </w:p>
        </w:tc>
        <w:tc>
          <w:tcPr>
            <w:tcW w:w="2126"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宋体"/>
                <w:kern w:val="0"/>
              </w:rPr>
            </w:pPr>
            <w:r>
              <w:rPr>
                <w:rFonts w:hint="eastAsia" w:ascii="仿宋" w:hAnsi="仿宋" w:eastAsia="仿宋" w:cs="宋体"/>
                <w:kern w:val="0"/>
              </w:rPr>
              <w:t>Rutledge</w:t>
            </w:r>
          </w:p>
        </w:tc>
        <w:tc>
          <w:tcPr>
            <w:tcW w:w="1163"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rPr>
            </w:pPr>
            <w:r>
              <w:rPr>
                <w:rFonts w:hint="eastAsia" w:ascii="仿宋" w:hAnsi="仿宋" w:eastAsia="仿宋" w:cs="宋体"/>
                <w:kern w:val="0"/>
              </w:rPr>
              <w:t>2018年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31</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视觉修辞学</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刘涛</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北京大学出版社</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2021年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32</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西方媒介文化理论研究</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曾一果</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学习出版社</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201</w:t>
            </w:r>
            <w:r>
              <w:rPr>
                <w:rFonts w:ascii="仿宋" w:hAnsi="仿宋" w:eastAsia="仿宋" w:cs="宋体"/>
                <w:color w:val="000000"/>
                <w:kern w:val="0"/>
              </w:rPr>
              <w:t>7</w:t>
            </w:r>
            <w:r>
              <w:rPr>
                <w:rFonts w:hint="eastAsia" w:ascii="仿宋" w:hAnsi="仿宋" w:eastAsia="仿宋" w:cs="宋体"/>
                <w:color w:val="000000"/>
                <w:kern w:val="0"/>
              </w:rPr>
              <w:t>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33</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华夏传播理论</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郝培仁、姚锦云</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浙江大学出版社</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2020年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3</w:t>
            </w:r>
            <w:r>
              <w:rPr>
                <w:rFonts w:hint="eastAsia" w:ascii="仿宋" w:hAnsi="仿宋" w:eastAsia="仿宋" w:cs="宋体"/>
                <w:color w:val="000000"/>
                <w:kern w:val="0"/>
                <w:lang w:val="en-US" w:eastAsia="zh-CN"/>
              </w:rPr>
              <w:t>4</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中国古代符号思想史论</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祝东</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科学出版社</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2021年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3</w:t>
            </w:r>
            <w:r>
              <w:rPr>
                <w:rFonts w:hint="eastAsia" w:ascii="仿宋" w:hAnsi="仿宋" w:eastAsia="仿宋" w:cs="宋体"/>
                <w:color w:val="000000"/>
                <w:kern w:val="0"/>
                <w:lang w:val="en-US" w:eastAsia="zh-CN"/>
              </w:rPr>
              <w:t>5</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流行文化研究：方法与个案</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张潇潇</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暨南大学出版社</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2020年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rPr>
              <w:t>3</w:t>
            </w:r>
            <w:r>
              <w:rPr>
                <w:rFonts w:hint="eastAsia" w:ascii="仿宋" w:hAnsi="仿宋" w:eastAsia="仿宋" w:cs="宋体"/>
                <w:color w:val="000000"/>
                <w:kern w:val="0"/>
                <w:lang w:val="en-US" w:eastAsia="zh-CN"/>
              </w:rPr>
              <w:t>6</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话语·叙事·伦理：当代广告与网络传播的审思与批判</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杨先顺</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暨南大学出版社</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2020年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 w:hAnsi="仿宋" w:eastAsia="仿宋" w:cs="宋体"/>
                <w:color w:val="000000"/>
                <w:kern w:val="0"/>
              </w:rPr>
            </w:pPr>
            <w:r>
              <w:rPr>
                <w:rFonts w:hint="eastAsia" w:ascii="仿宋" w:hAnsi="仿宋" w:eastAsia="仿宋" w:cs="宋体"/>
                <w:color w:val="000000"/>
                <w:kern w:val="0"/>
                <w:lang w:val="en-US" w:eastAsia="zh-CN"/>
              </w:rPr>
              <w:t>37</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新报刊史书写</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黄旦</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上海交通大学出版社</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2018年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38</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重访灰色地带:传播研究史的书写与记忆</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刘海龙</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北京大学</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2015年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39</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美国传播思想史</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胡翼青，张军芳</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复旦大学出版社</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2019年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40</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记忆的纹理：媒介、创伤与南京大屠杀</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李红涛，黄顺铭</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中国人民大学出版社</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2017年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宋体"/>
                <w:color w:val="000000"/>
                <w:kern w:val="0"/>
                <w:lang w:val="en-US" w:eastAsia="zh-CN"/>
              </w:rPr>
            </w:pPr>
            <w:r>
              <w:rPr>
                <w:rFonts w:hint="eastAsia" w:ascii="仿宋" w:hAnsi="仿宋" w:eastAsia="仿宋" w:cs="宋体"/>
                <w:color w:val="000000"/>
                <w:kern w:val="0"/>
              </w:rPr>
              <w:t>4</w:t>
            </w:r>
            <w:r>
              <w:rPr>
                <w:rFonts w:hint="eastAsia" w:ascii="仿宋" w:hAnsi="仿宋" w:eastAsia="仿宋" w:cs="宋体"/>
                <w:color w:val="000000"/>
                <w:kern w:val="0"/>
                <w:lang w:val="en-US" w:eastAsia="zh-CN"/>
              </w:rPr>
              <w:t>1</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质的研究方法与社会科学研究</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陈向明</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教育科学出版社</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2006年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42</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传播与媒介文化研究方法</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王颖吉</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北京大学出版社</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2017年</w:t>
            </w:r>
          </w:p>
        </w:tc>
      </w:tr>
      <w:tr>
        <w:tblPrEx>
          <w:tblCellMar>
            <w:top w:w="0" w:type="dxa"/>
            <w:left w:w="108" w:type="dxa"/>
            <w:bottom w:w="0" w:type="dxa"/>
            <w:right w:w="108" w:type="dxa"/>
          </w:tblCellMar>
        </w:tblPrEx>
        <w:trPr>
          <w:trHeight w:val="360" w:hRule="atLeast"/>
          <w:jc w:val="center"/>
        </w:trPr>
        <w:tc>
          <w:tcPr>
            <w:tcW w:w="714"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default" w:ascii="仿宋" w:hAnsi="仿宋" w:eastAsia="仿宋" w:cs="宋体"/>
                <w:color w:val="000000"/>
                <w:kern w:val="0"/>
                <w:lang w:val="en-US" w:eastAsia="zh-CN"/>
              </w:rPr>
            </w:pPr>
            <w:r>
              <w:rPr>
                <w:rFonts w:hint="eastAsia" w:ascii="仿宋" w:hAnsi="仿宋" w:eastAsia="仿宋" w:cs="宋体"/>
                <w:color w:val="000000"/>
                <w:kern w:val="0"/>
                <w:lang w:val="en-US" w:eastAsia="zh-CN"/>
              </w:rPr>
              <w:t>43</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文化反哺：变迁社会中的代际革命</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周晓虹</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商务印书馆</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 w:hAnsi="仿宋" w:eastAsia="仿宋" w:cs="宋体"/>
                <w:color w:val="000000"/>
                <w:kern w:val="0"/>
              </w:rPr>
            </w:pPr>
            <w:r>
              <w:rPr>
                <w:rFonts w:hint="eastAsia" w:ascii="仿宋" w:hAnsi="仿宋" w:eastAsia="仿宋" w:cs="宋体"/>
                <w:color w:val="000000"/>
                <w:kern w:val="0"/>
              </w:rPr>
              <w:t>2</w:t>
            </w:r>
            <w:r>
              <w:rPr>
                <w:rFonts w:ascii="仿宋" w:hAnsi="仿宋" w:eastAsia="仿宋" w:cs="宋体"/>
                <w:color w:val="000000"/>
                <w:kern w:val="0"/>
              </w:rPr>
              <w:t>015</w:t>
            </w:r>
            <w:r>
              <w:rPr>
                <w:rFonts w:hint="eastAsia" w:ascii="仿宋" w:hAnsi="仿宋" w:eastAsia="仿宋" w:cs="宋体"/>
                <w:color w:val="000000"/>
                <w:kern w:val="0"/>
              </w:rPr>
              <w:t>年</w:t>
            </w:r>
          </w:p>
        </w:tc>
      </w:tr>
    </w:tbl>
    <w:p>
      <w:pPr>
        <w:spacing w:line="460" w:lineRule="exact"/>
        <w:ind w:firstLine="482" w:firstLineChars="200"/>
        <w:rPr>
          <w:rFonts w:cs="宋体" w:asciiTheme="minorEastAsia" w:hAnsiTheme="minorEastAsia" w:eastAsiaTheme="minorEastAsia"/>
          <w:color w:val="000000" w:themeColor="text1"/>
          <w:sz w:val="24"/>
          <w:szCs w:val="24"/>
          <w14:textFill>
            <w14:solidFill>
              <w14:schemeClr w14:val="tx1"/>
            </w14:solidFill>
          </w14:textFill>
        </w:rPr>
      </w:pPr>
      <w:bookmarkStart w:id="6" w:name="_GoBack"/>
      <w:bookmarkEnd w:id="6"/>
      <w:r>
        <w:rPr>
          <w:rFonts w:hint="eastAsia" w:asciiTheme="minorEastAsia" w:hAnsiTheme="minorEastAsia" w:eastAsiaTheme="minorEastAsia"/>
          <w:b/>
          <w:color w:val="000000" w:themeColor="text1"/>
          <w:sz w:val="24"/>
          <w:szCs w:val="24"/>
          <w14:textFill>
            <w14:solidFill>
              <w14:schemeClr w14:val="tx1"/>
            </w14:solidFill>
          </w14:textFill>
        </w:rPr>
        <w:t>十六、其他要求</w:t>
      </w:r>
    </w:p>
    <w:p>
      <w:pPr>
        <w:spacing w:line="460" w:lineRule="exact"/>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（一）学术分享会</w:t>
      </w:r>
    </w:p>
    <w:p>
      <w:pPr>
        <w:spacing w:line="460" w:lineRule="exact"/>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学科要求博士生在入学后1年内，在学位点内向同年级博士生进行至少一次学术报告（学术分享会），并参加其他博士生的学术分享会，于第三学期向导师提交1篇不少于3000字的分享会心得体会。学术分享会为每个博士生必选环节，不计学分。</w:t>
      </w:r>
    </w:p>
    <w:p>
      <w:pPr>
        <w:spacing w:line="460" w:lineRule="exact"/>
        <w:ind w:firstLine="48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（二）本培养方案适用20</w:t>
      </w:r>
      <w:r>
        <w:rPr>
          <w:rFonts w:ascii="仿宋" w:hAnsi="仿宋" w:eastAsia="仿宋"/>
          <w:color w:val="000000" w:themeColor="text1"/>
          <w:sz w:val="24"/>
          <w:szCs w:val="24"/>
          <w14:textFill>
            <w14:solidFill>
              <w14:schemeClr w14:val="tx1"/>
            </w14:solidFill>
          </w14:textFill>
        </w:rPr>
        <w:t>22</w:t>
      </w:r>
      <w:r>
        <w:rPr>
          <w:rFonts w:hint="eastAsia" w:ascii="仿宋" w:hAnsi="仿宋" w:eastAsia="仿宋"/>
          <w:color w:val="000000" w:themeColor="text1"/>
          <w:sz w:val="24"/>
          <w:szCs w:val="24"/>
          <w14:textFill>
            <w14:solidFill>
              <w14:schemeClr w14:val="tx1"/>
            </w14:solidFill>
          </w14:textFill>
        </w:rPr>
        <w:t>级及以后年级新闻传播学一级学科博士研究生。</w:t>
      </w:r>
    </w:p>
    <w:p>
      <w:pPr>
        <w:spacing w:line="460" w:lineRule="exact"/>
        <w:ind w:firstLine="3240" w:firstLineChars="1350"/>
        <w:rPr>
          <w:rFonts w:asciiTheme="minorEastAsia" w:hAnsiTheme="minorEastAsia" w:eastAsiaTheme="minorEastAsia"/>
          <w:color w:val="000000" w:themeColor="text1"/>
          <w:sz w:val="24"/>
          <w:szCs w:val="24"/>
          <w14:textFill>
            <w14:solidFill>
              <w14:schemeClr w14:val="tx1"/>
            </w14:solidFill>
          </w14:textFill>
        </w:rPr>
      </w:pPr>
    </w:p>
    <w:p>
      <w:pPr>
        <w:spacing w:line="460" w:lineRule="exact"/>
        <w:ind w:firstLine="3240" w:firstLineChars="1350"/>
        <w:rPr>
          <w:rFonts w:asciiTheme="minorEastAsia" w:hAnsiTheme="minorEastAsia" w:eastAsiaTheme="minorEastAsia"/>
          <w:color w:val="000000" w:themeColor="text1"/>
          <w:sz w:val="24"/>
          <w:szCs w:val="24"/>
          <w14:textFill>
            <w14:solidFill>
              <w14:schemeClr w14:val="tx1"/>
            </w14:solidFill>
          </w14:textFill>
        </w:rPr>
      </w:pPr>
    </w:p>
    <w:p>
      <w:pPr>
        <w:spacing w:line="460" w:lineRule="exact"/>
        <w:ind w:firstLine="3240" w:firstLineChars="1350"/>
        <w:rPr>
          <w:rFonts w:asciiTheme="minorEastAsia" w:hAnsiTheme="minorEastAsia" w:eastAsiaTheme="minorEastAsia"/>
          <w:color w:val="000000" w:themeColor="text1"/>
          <w:sz w:val="24"/>
          <w:szCs w:val="24"/>
          <w14:textFill>
            <w14:solidFill>
              <w14:schemeClr w14:val="tx1"/>
            </w14:solidFill>
          </w14:textFill>
        </w:rPr>
      </w:pPr>
    </w:p>
    <w:p>
      <w:pPr>
        <w:spacing w:line="460" w:lineRule="exact"/>
        <w:ind w:firstLine="3240" w:firstLineChars="1350"/>
        <w:rPr>
          <w:rFonts w:asciiTheme="minorEastAsia" w:hAnsiTheme="minorEastAsia" w:eastAsiaTheme="minorEastAsia"/>
          <w:color w:val="000000" w:themeColor="text1"/>
          <w:sz w:val="24"/>
          <w:szCs w:val="24"/>
          <w14:textFill>
            <w14:solidFill>
              <w14:schemeClr w14:val="tx1"/>
            </w14:solidFill>
          </w14:textFill>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797" w:bottom="136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4"/>
          <w:jc w:val="center"/>
        </w:pPr>
        <w:r>
          <w:fldChar w:fldCharType="begin"/>
        </w:r>
        <w:r>
          <w:instrText xml:space="preserve">PAGE   \* MERGEFORMAT</w:instrText>
        </w:r>
        <w:r>
          <w:fldChar w:fldCharType="separate"/>
        </w:r>
        <w:r>
          <w:rPr>
            <w:lang w:val="zh-CN"/>
          </w:rPr>
          <w:t>8</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9B1EA9"/>
    <w:multiLevelType w:val="multilevel"/>
    <w:tmpl w:val="119B1EA9"/>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1">
    <w:nsid w:val="578650E2"/>
    <w:multiLevelType w:val="singleLevel"/>
    <w:tmpl w:val="578650E2"/>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mM2Y5MWM3Mzg5YWRlNzQ2Y2M3Yjc5MTM0OGFjNzcifQ=="/>
  </w:docVars>
  <w:rsids>
    <w:rsidRoot w:val="0057480E"/>
    <w:rsid w:val="0000314A"/>
    <w:rsid w:val="00015F61"/>
    <w:rsid w:val="00031F8F"/>
    <w:rsid w:val="00033635"/>
    <w:rsid w:val="00037B6C"/>
    <w:rsid w:val="00052390"/>
    <w:rsid w:val="000552AE"/>
    <w:rsid w:val="0006772B"/>
    <w:rsid w:val="000740E0"/>
    <w:rsid w:val="00075653"/>
    <w:rsid w:val="00076230"/>
    <w:rsid w:val="00085670"/>
    <w:rsid w:val="000C18DA"/>
    <w:rsid w:val="000C7017"/>
    <w:rsid w:val="000D57B3"/>
    <w:rsid w:val="000D6CD5"/>
    <w:rsid w:val="000F7B3F"/>
    <w:rsid w:val="00116921"/>
    <w:rsid w:val="001209FC"/>
    <w:rsid w:val="00122432"/>
    <w:rsid w:val="00123DC8"/>
    <w:rsid w:val="00135F01"/>
    <w:rsid w:val="001440D5"/>
    <w:rsid w:val="001450C8"/>
    <w:rsid w:val="00182463"/>
    <w:rsid w:val="001B4FEB"/>
    <w:rsid w:val="001C223B"/>
    <w:rsid w:val="001C3696"/>
    <w:rsid w:val="001E2E24"/>
    <w:rsid w:val="001E5F1C"/>
    <w:rsid w:val="001F0FCA"/>
    <w:rsid w:val="00207250"/>
    <w:rsid w:val="00223369"/>
    <w:rsid w:val="0022428F"/>
    <w:rsid w:val="00244539"/>
    <w:rsid w:val="00255B77"/>
    <w:rsid w:val="002816D6"/>
    <w:rsid w:val="00286E6E"/>
    <w:rsid w:val="00297DB5"/>
    <w:rsid w:val="002B6F52"/>
    <w:rsid w:val="002D322D"/>
    <w:rsid w:val="002F5F52"/>
    <w:rsid w:val="00301909"/>
    <w:rsid w:val="00301BF3"/>
    <w:rsid w:val="003142B1"/>
    <w:rsid w:val="00314842"/>
    <w:rsid w:val="00342B45"/>
    <w:rsid w:val="00345C33"/>
    <w:rsid w:val="00351BCD"/>
    <w:rsid w:val="00355074"/>
    <w:rsid w:val="00374F76"/>
    <w:rsid w:val="00376816"/>
    <w:rsid w:val="00382103"/>
    <w:rsid w:val="00384680"/>
    <w:rsid w:val="003873C1"/>
    <w:rsid w:val="003A2EA8"/>
    <w:rsid w:val="003C1958"/>
    <w:rsid w:val="003C29E4"/>
    <w:rsid w:val="003D1A5D"/>
    <w:rsid w:val="00444123"/>
    <w:rsid w:val="00461A19"/>
    <w:rsid w:val="00476A15"/>
    <w:rsid w:val="004915E6"/>
    <w:rsid w:val="004C4550"/>
    <w:rsid w:val="004C67BB"/>
    <w:rsid w:val="004C7E59"/>
    <w:rsid w:val="004D4EDC"/>
    <w:rsid w:val="004D6463"/>
    <w:rsid w:val="004E28FE"/>
    <w:rsid w:val="004F43BF"/>
    <w:rsid w:val="004F5396"/>
    <w:rsid w:val="0050221D"/>
    <w:rsid w:val="00505DA0"/>
    <w:rsid w:val="00510E27"/>
    <w:rsid w:val="005142C8"/>
    <w:rsid w:val="00517B0E"/>
    <w:rsid w:val="00527B10"/>
    <w:rsid w:val="005434A2"/>
    <w:rsid w:val="0057146A"/>
    <w:rsid w:val="0057480E"/>
    <w:rsid w:val="00575571"/>
    <w:rsid w:val="0059675C"/>
    <w:rsid w:val="00597117"/>
    <w:rsid w:val="005A08A4"/>
    <w:rsid w:val="005B1FE1"/>
    <w:rsid w:val="005C0E13"/>
    <w:rsid w:val="005C2206"/>
    <w:rsid w:val="005E69AC"/>
    <w:rsid w:val="005F023F"/>
    <w:rsid w:val="005F1694"/>
    <w:rsid w:val="005F2B43"/>
    <w:rsid w:val="005F5456"/>
    <w:rsid w:val="00635080"/>
    <w:rsid w:val="006354AC"/>
    <w:rsid w:val="00637DD4"/>
    <w:rsid w:val="006443E2"/>
    <w:rsid w:val="0065061A"/>
    <w:rsid w:val="00662F04"/>
    <w:rsid w:val="006645A1"/>
    <w:rsid w:val="006803A5"/>
    <w:rsid w:val="006807B6"/>
    <w:rsid w:val="006900D3"/>
    <w:rsid w:val="006D7135"/>
    <w:rsid w:val="006E11DE"/>
    <w:rsid w:val="006E3B6C"/>
    <w:rsid w:val="006F7E13"/>
    <w:rsid w:val="007014A6"/>
    <w:rsid w:val="00701B74"/>
    <w:rsid w:val="0071299B"/>
    <w:rsid w:val="0071374E"/>
    <w:rsid w:val="007228D7"/>
    <w:rsid w:val="00727405"/>
    <w:rsid w:val="00730628"/>
    <w:rsid w:val="00734E9F"/>
    <w:rsid w:val="0074239D"/>
    <w:rsid w:val="00760E13"/>
    <w:rsid w:val="00760F3D"/>
    <w:rsid w:val="007701CC"/>
    <w:rsid w:val="00787CEF"/>
    <w:rsid w:val="007A51C5"/>
    <w:rsid w:val="007B0368"/>
    <w:rsid w:val="007B2FB1"/>
    <w:rsid w:val="007B6A18"/>
    <w:rsid w:val="007B7B20"/>
    <w:rsid w:val="007E5E27"/>
    <w:rsid w:val="00831158"/>
    <w:rsid w:val="008316D3"/>
    <w:rsid w:val="00844228"/>
    <w:rsid w:val="00862DBE"/>
    <w:rsid w:val="00880E03"/>
    <w:rsid w:val="00890D29"/>
    <w:rsid w:val="00892747"/>
    <w:rsid w:val="00896997"/>
    <w:rsid w:val="008C19EB"/>
    <w:rsid w:val="008D5B08"/>
    <w:rsid w:val="008E13A7"/>
    <w:rsid w:val="008F0769"/>
    <w:rsid w:val="008F4780"/>
    <w:rsid w:val="00931D6F"/>
    <w:rsid w:val="009404E9"/>
    <w:rsid w:val="00942D0C"/>
    <w:rsid w:val="00943AAF"/>
    <w:rsid w:val="009451DA"/>
    <w:rsid w:val="00947931"/>
    <w:rsid w:val="009743BD"/>
    <w:rsid w:val="00976FFD"/>
    <w:rsid w:val="00977ABF"/>
    <w:rsid w:val="00983028"/>
    <w:rsid w:val="0099313F"/>
    <w:rsid w:val="009A2A69"/>
    <w:rsid w:val="009A51F0"/>
    <w:rsid w:val="009B20D0"/>
    <w:rsid w:val="009C72A0"/>
    <w:rsid w:val="009E2371"/>
    <w:rsid w:val="00A24FB9"/>
    <w:rsid w:val="00A2660A"/>
    <w:rsid w:val="00A31504"/>
    <w:rsid w:val="00A64F12"/>
    <w:rsid w:val="00A743EE"/>
    <w:rsid w:val="00A7554B"/>
    <w:rsid w:val="00A8368F"/>
    <w:rsid w:val="00A83B7F"/>
    <w:rsid w:val="00A840A2"/>
    <w:rsid w:val="00AD522B"/>
    <w:rsid w:val="00AD5C2C"/>
    <w:rsid w:val="00AF0DE6"/>
    <w:rsid w:val="00B140EF"/>
    <w:rsid w:val="00B1581A"/>
    <w:rsid w:val="00B20FB5"/>
    <w:rsid w:val="00B2483E"/>
    <w:rsid w:val="00B50D59"/>
    <w:rsid w:val="00B5117D"/>
    <w:rsid w:val="00B76FFA"/>
    <w:rsid w:val="00B90CD0"/>
    <w:rsid w:val="00BC3602"/>
    <w:rsid w:val="00BD7C91"/>
    <w:rsid w:val="00BE4F1D"/>
    <w:rsid w:val="00BF1B19"/>
    <w:rsid w:val="00C0099F"/>
    <w:rsid w:val="00C0659E"/>
    <w:rsid w:val="00C10208"/>
    <w:rsid w:val="00C1141E"/>
    <w:rsid w:val="00C17F6C"/>
    <w:rsid w:val="00C248A4"/>
    <w:rsid w:val="00C377C5"/>
    <w:rsid w:val="00C51EF7"/>
    <w:rsid w:val="00C70921"/>
    <w:rsid w:val="00C832ED"/>
    <w:rsid w:val="00C93869"/>
    <w:rsid w:val="00CA469E"/>
    <w:rsid w:val="00CC0929"/>
    <w:rsid w:val="00CC77F0"/>
    <w:rsid w:val="00CD3BCE"/>
    <w:rsid w:val="00CD743A"/>
    <w:rsid w:val="00CE353D"/>
    <w:rsid w:val="00D05AB0"/>
    <w:rsid w:val="00D064E6"/>
    <w:rsid w:val="00D14881"/>
    <w:rsid w:val="00D168CF"/>
    <w:rsid w:val="00D2029B"/>
    <w:rsid w:val="00D27139"/>
    <w:rsid w:val="00D27E17"/>
    <w:rsid w:val="00D44EE4"/>
    <w:rsid w:val="00D469F6"/>
    <w:rsid w:val="00D474AF"/>
    <w:rsid w:val="00D60615"/>
    <w:rsid w:val="00D61F2A"/>
    <w:rsid w:val="00D63416"/>
    <w:rsid w:val="00D67209"/>
    <w:rsid w:val="00D721EA"/>
    <w:rsid w:val="00D75D45"/>
    <w:rsid w:val="00D76996"/>
    <w:rsid w:val="00D84AEF"/>
    <w:rsid w:val="00D85673"/>
    <w:rsid w:val="00D93056"/>
    <w:rsid w:val="00DA2AC1"/>
    <w:rsid w:val="00DA3E03"/>
    <w:rsid w:val="00DA4D20"/>
    <w:rsid w:val="00DB6F20"/>
    <w:rsid w:val="00DC6545"/>
    <w:rsid w:val="00DC7013"/>
    <w:rsid w:val="00DD7156"/>
    <w:rsid w:val="00DE5332"/>
    <w:rsid w:val="00E101DC"/>
    <w:rsid w:val="00E11576"/>
    <w:rsid w:val="00E42E27"/>
    <w:rsid w:val="00E453A4"/>
    <w:rsid w:val="00E54A74"/>
    <w:rsid w:val="00E64706"/>
    <w:rsid w:val="00E7736C"/>
    <w:rsid w:val="00E83194"/>
    <w:rsid w:val="00E86F0A"/>
    <w:rsid w:val="00EB2C03"/>
    <w:rsid w:val="00EB3BD2"/>
    <w:rsid w:val="00EC4F55"/>
    <w:rsid w:val="00EF0EFF"/>
    <w:rsid w:val="00EF773D"/>
    <w:rsid w:val="00F06491"/>
    <w:rsid w:val="00F07D2C"/>
    <w:rsid w:val="00F17B17"/>
    <w:rsid w:val="00F33FF3"/>
    <w:rsid w:val="00F3731B"/>
    <w:rsid w:val="00F63ED7"/>
    <w:rsid w:val="00F652C8"/>
    <w:rsid w:val="00F8510B"/>
    <w:rsid w:val="00F85811"/>
    <w:rsid w:val="00F97D4E"/>
    <w:rsid w:val="00FC3143"/>
    <w:rsid w:val="00FD03F1"/>
    <w:rsid w:val="00FD14DC"/>
    <w:rsid w:val="00FE2B22"/>
    <w:rsid w:val="03E3151D"/>
    <w:rsid w:val="05941A06"/>
    <w:rsid w:val="088A7FA4"/>
    <w:rsid w:val="09890D08"/>
    <w:rsid w:val="0A920735"/>
    <w:rsid w:val="0B520C02"/>
    <w:rsid w:val="13E5344A"/>
    <w:rsid w:val="156D1196"/>
    <w:rsid w:val="15EE3CD2"/>
    <w:rsid w:val="17821485"/>
    <w:rsid w:val="1A257608"/>
    <w:rsid w:val="1ACE5879"/>
    <w:rsid w:val="1AF303A8"/>
    <w:rsid w:val="1B0F1075"/>
    <w:rsid w:val="1BA54A74"/>
    <w:rsid w:val="217F4D8E"/>
    <w:rsid w:val="247C3A4C"/>
    <w:rsid w:val="2929681E"/>
    <w:rsid w:val="2B8D595E"/>
    <w:rsid w:val="2D171205"/>
    <w:rsid w:val="2DC51077"/>
    <w:rsid w:val="2E036322"/>
    <w:rsid w:val="31525F59"/>
    <w:rsid w:val="34D25282"/>
    <w:rsid w:val="375C187E"/>
    <w:rsid w:val="37E1039B"/>
    <w:rsid w:val="38E8506A"/>
    <w:rsid w:val="3B99664E"/>
    <w:rsid w:val="3BD41242"/>
    <w:rsid w:val="40FA14A7"/>
    <w:rsid w:val="416305E9"/>
    <w:rsid w:val="423C79BE"/>
    <w:rsid w:val="432E7063"/>
    <w:rsid w:val="454422B9"/>
    <w:rsid w:val="47B74824"/>
    <w:rsid w:val="4C6348A9"/>
    <w:rsid w:val="4C7E5F71"/>
    <w:rsid w:val="4F26732B"/>
    <w:rsid w:val="51237DE9"/>
    <w:rsid w:val="53AD2E58"/>
    <w:rsid w:val="58E97083"/>
    <w:rsid w:val="5A2F7708"/>
    <w:rsid w:val="5D17017F"/>
    <w:rsid w:val="62507340"/>
    <w:rsid w:val="6308165E"/>
    <w:rsid w:val="635B032E"/>
    <w:rsid w:val="667E3967"/>
    <w:rsid w:val="67763E1A"/>
    <w:rsid w:val="67BC060D"/>
    <w:rsid w:val="684132DE"/>
    <w:rsid w:val="69231931"/>
    <w:rsid w:val="69F22FC9"/>
    <w:rsid w:val="712025DB"/>
    <w:rsid w:val="713B7910"/>
    <w:rsid w:val="75CB24B4"/>
    <w:rsid w:val="77627E52"/>
    <w:rsid w:val="7DF03E9D"/>
    <w:rsid w:val="D6ADAE47"/>
    <w:rsid w:val="FE7F22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15"/>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jc w:val="left"/>
    </w:pPr>
    <w:rPr>
      <w:kern w:val="0"/>
      <w:sz w:val="24"/>
    </w:rPr>
  </w:style>
  <w:style w:type="character" w:styleId="9">
    <w:name w:val="FollowedHyperlink"/>
    <w:basedOn w:val="8"/>
    <w:unhideWhenUsed/>
    <w:qFormat/>
    <w:uiPriority w:val="99"/>
    <w:rPr>
      <w:color w:val="333333"/>
      <w:u w:val="none"/>
    </w:rPr>
  </w:style>
  <w:style w:type="character" w:styleId="10">
    <w:name w:val="Hyperlink"/>
    <w:basedOn w:val="8"/>
    <w:unhideWhenUsed/>
    <w:qFormat/>
    <w:uiPriority w:val="99"/>
    <w:rPr>
      <w:color w:val="333333"/>
      <w:u w:val="none"/>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paragraph" w:customStyle="1" w:styleId="13">
    <w:name w:val="Char Char Char Char"/>
    <w:basedOn w:val="1"/>
    <w:qFormat/>
    <w:uiPriority w:val="0"/>
    <w:rPr>
      <w:rFonts w:ascii="Tahoma" w:hAnsi="Tahoma"/>
      <w:sz w:val="24"/>
      <w:szCs w:val="20"/>
    </w:rPr>
  </w:style>
  <w:style w:type="paragraph" w:customStyle="1" w:styleId="14">
    <w:name w:val="列出段落1"/>
    <w:basedOn w:val="1"/>
    <w:qFormat/>
    <w:uiPriority w:val="0"/>
    <w:pPr>
      <w:spacing w:beforeLines="50"/>
      <w:ind w:firstLine="420" w:firstLineChars="200"/>
    </w:pPr>
    <w:rPr>
      <w:rFonts w:ascii="Times New Roman" w:hAnsi="Times New Roman"/>
      <w:szCs w:val="24"/>
    </w:rPr>
  </w:style>
  <w:style w:type="character" w:customStyle="1" w:styleId="15">
    <w:name w:val="批注框文本 Char"/>
    <w:basedOn w:val="8"/>
    <w:link w:val="3"/>
    <w:semiHidden/>
    <w:qFormat/>
    <w:uiPriority w:val="99"/>
    <w:rPr>
      <w:rFonts w:ascii="Calibri" w:hAnsi="Calibri" w:eastAsia="宋体" w:cs="Times New Roman"/>
      <w:kern w:val="2"/>
      <w:sz w:val="18"/>
      <w:szCs w:val="18"/>
    </w:rPr>
  </w:style>
  <w:style w:type="paragraph" w:customStyle="1"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9</Pages>
  <Words>5778</Words>
  <Characters>7049</Characters>
  <Lines>50</Lines>
  <Paragraphs>14</Paragraphs>
  <TotalTime>0</TotalTime>
  <ScaleCrop>false</ScaleCrop>
  <LinksUpToDate>false</LinksUpToDate>
  <CharactersWithSpaces>19410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2022-05-13T10:01:00Z</dcterms:created>
  <dc:creator>郑桦</dc:creator>
  <cp:lastModifiedBy>lueilueiluei</cp:lastModifiedBy>
  <cp:lastPrinted>2022-05-11T09:45:00Z</cp:lastPrinted>
  <dcterms:modified xsi:type="dcterms:W3CDTF">2023-08-24T05:25:34Z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FAAA54E5C5284E5CAC82F56AE12CCE6F</vt:lpwstr>
  </property>
</Properties>
</file>